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0"/>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7463" w:rsidRPr="00687463" w:rsidTr="00687463">
        <w:trPr>
          <w:jc w:val="center"/>
        </w:trPr>
        <w:tc>
          <w:tcPr>
            <w:tcW w:w="743" w:type="dxa"/>
            <w:hideMark/>
          </w:tcPr>
          <w:p w:rsidR="00687463" w:rsidRPr="00687463" w:rsidRDefault="00687463" w:rsidP="00FF4378">
            <w:pPr>
              <w:jc w:val="left"/>
              <w:rPr>
                <w:rFonts w:ascii="Arial (W1)" w:hAnsi="Arial (W1)"/>
                <w:b/>
                <w:bCs/>
                <w:sz w:val="28"/>
                <w:szCs w:val="28"/>
              </w:rPr>
            </w:pPr>
            <w:r w:rsidRPr="00687463">
              <w:rPr>
                <w:b/>
                <w:bCs/>
                <w:sz w:val="28"/>
                <w:rtl/>
              </w:rPr>
              <w:t xml:space="preserve">בפני </w:t>
            </w:r>
          </w:p>
        </w:tc>
        <w:tc>
          <w:tcPr>
            <w:tcW w:w="8077" w:type="dxa"/>
            <w:gridSpan w:val="2"/>
            <w:hideMark/>
          </w:tcPr>
          <w:p w:rsidR="00687463" w:rsidRPr="00687463" w:rsidRDefault="00687463" w:rsidP="00FF4378">
            <w:pPr>
              <w:jc w:val="left"/>
              <w:rPr>
                <w:rFonts w:ascii="Arial" w:hAnsi="Arial"/>
                <w:b/>
                <w:bCs/>
              </w:rPr>
            </w:pPr>
            <w:r w:rsidRPr="00687463">
              <w:rPr>
                <w:rFonts w:ascii="Arial" w:hAnsi="Arial"/>
                <w:b/>
                <w:bCs/>
                <w:rtl/>
              </w:rPr>
              <w:t>כבוד ה</w:t>
            </w:r>
            <w:sdt>
              <w:sdtPr>
                <w:rPr>
                  <w:b/>
                  <w:bCs/>
                  <w:rtl/>
                </w:rPr>
                <w:alias w:val="1574"/>
                <w:tag w:val="1574"/>
                <w:id w:val="415521208"/>
                <w:text w:multiLine="1"/>
              </w:sdtPr>
              <w:sdtEndPr/>
              <w:sdtContent>
                <w:r w:rsidRPr="00687463">
                  <w:rPr>
                    <w:b/>
                    <w:bCs/>
                    <w:rtl/>
                  </w:rPr>
                  <w:t>שופטת</w:t>
                </w:r>
              </w:sdtContent>
            </w:sdt>
            <w:r w:rsidRPr="00687463">
              <w:rPr>
                <w:rFonts w:ascii="Arial" w:hAnsi="Arial"/>
                <w:b/>
                <w:bCs/>
                <w:rtl/>
              </w:rPr>
              <w:t xml:space="preserve">  </w:t>
            </w:r>
            <w:sdt>
              <w:sdtPr>
                <w:rPr>
                  <w:b/>
                  <w:bCs/>
                  <w:rtl/>
                </w:rPr>
                <w:alias w:val="1573"/>
                <w:tag w:val="1573"/>
                <w:id w:val="993537463"/>
                <w:text w:multiLine="1"/>
              </w:sdtPr>
              <w:sdtEndPr/>
              <w:sdtContent>
                <w:r w:rsidRPr="00687463">
                  <w:rPr>
                    <w:b/>
                    <w:bCs/>
                    <w:rtl/>
                  </w:rPr>
                  <w:t>עידית בן-דב ג'וליאן</w:t>
                </w:r>
                <w:r w:rsidR="00FF4378">
                  <w:rPr>
                    <w:b/>
                    <w:bCs/>
                    <w:rtl/>
                  </w:rPr>
                  <w:br/>
                </w:r>
              </w:sdtContent>
            </w:sdt>
          </w:p>
        </w:tc>
      </w:tr>
      <w:tr w:rsidR="00687463" w:rsidRPr="00687463" w:rsidTr="00687463">
        <w:trPr>
          <w:jc w:val="center"/>
        </w:trPr>
        <w:tc>
          <w:tcPr>
            <w:tcW w:w="3249" w:type="dxa"/>
            <w:gridSpan w:val="2"/>
          </w:tcPr>
          <w:p w:rsidR="00687463" w:rsidRPr="00687463" w:rsidRDefault="00687463" w:rsidP="00FF4378">
            <w:pPr>
              <w:jc w:val="left"/>
              <w:rPr>
                <w:rFonts w:ascii="Arial (W1)" w:hAnsi="Arial (W1)"/>
                <w:b/>
                <w:bCs/>
                <w:noProof w:val="0"/>
                <w:sz w:val="28"/>
                <w:szCs w:val="28"/>
                <w:rtl/>
              </w:rPr>
            </w:pPr>
          </w:p>
          <w:p w:rsidR="00687463" w:rsidRPr="00687463" w:rsidRDefault="00687463" w:rsidP="00FF4378">
            <w:pPr>
              <w:jc w:val="left"/>
              <w:rPr>
                <w:rFonts w:ascii="Arial (W1)" w:hAnsi="Arial (W1)"/>
                <w:b/>
                <w:bCs/>
                <w:noProof w:val="0"/>
                <w:rtl/>
              </w:rPr>
            </w:pPr>
            <w:r w:rsidRPr="00687463">
              <w:rPr>
                <w:b/>
                <w:bCs/>
                <w:noProof w:val="0"/>
                <w:sz w:val="28"/>
                <w:rtl/>
              </w:rPr>
              <w:t>תובע</w:t>
            </w:r>
            <w:r w:rsidRPr="00687463">
              <w:rPr>
                <w:rFonts w:ascii="Arial (W1)" w:hAnsi="Arial (W1)"/>
                <w:b/>
                <w:bCs/>
                <w:noProof w:val="0"/>
                <w:sz w:val="28"/>
                <w:szCs w:val="28"/>
                <w:rtl/>
              </w:rPr>
              <w:t xml:space="preserve"> </w:t>
            </w:r>
            <w:r w:rsidRPr="00687463">
              <w:rPr>
                <w:rFonts w:ascii="Arial (W1)" w:hAnsi="Arial (W1)"/>
                <w:b/>
                <w:bCs/>
                <w:noProof w:val="0"/>
                <w:rtl/>
              </w:rPr>
              <w:t>(16865-11-14)</w:t>
            </w:r>
          </w:p>
          <w:p w:rsidR="00687463" w:rsidRPr="00687463" w:rsidRDefault="00687463" w:rsidP="00FF4378">
            <w:pPr>
              <w:jc w:val="left"/>
              <w:rPr>
                <w:rFonts w:ascii="Arial (W1)" w:hAnsi="Arial (W1)"/>
                <w:b/>
                <w:bCs/>
                <w:noProof w:val="0"/>
                <w:rtl/>
              </w:rPr>
            </w:pPr>
          </w:p>
          <w:p w:rsidR="00687463" w:rsidRPr="00687463" w:rsidRDefault="00687463" w:rsidP="00FF4378">
            <w:pPr>
              <w:jc w:val="left"/>
              <w:rPr>
                <w:rFonts w:ascii="Arial (W1)" w:hAnsi="Arial (W1)"/>
                <w:b/>
                <w:bCs/>
                <w:noProof w:val="0"/>
                <w:rtl/>
              </w:rPr>
            </w:pPr>
            <w:r w:rsidRPr="00687463">
              <w:rPr>
                <w:rFonts w:ascii="Arial (W1)" w:hAnsi="Arial (W1)"/>
                <w:b/>
                <w:bCs/>
                <w:noProof w:val="0"/>
                <w:rtl/>
              </w:rPr>
              <w:t>תובעת (28747-01-16,</w:t>
            </w:r>
          </w:p>
          <w:p w:rsidR="00687463" w:rsidRPr="00687463" w:rsidRDefault="00687463" w:rsidP="00FF4378">
            <w:pPr>
              <w:jc w:val="left"/>
              <w:rPr>
                <w:rFonts w:ascii="Arial (W1)" w:hAnsi="Arial (W1)"/>
                <w:b/>
                <w:bCs/>
                <w:noProof w:val="0"/>
                <w:rtl/>
              </w:rPr>
            </w:pPr>
            <w:r w:rsidRPr="00687463">
              <w:rPr>
                <w:rFonts w:ascii="Arial (W1)" w:hAnsi="Arial (W1)"/>
                <w:b/>
                <w:bCs/>
                <w:noProof w:val="0"/>
                <w:rtl/>
              </w:rPr>
              <w:t xml:space="preserve">             31938-02-16)</w:t>
            </w:r>
          </w:p>
        </w:tc>
        <w:tc>
          <w:tcPr>
            <w:tcW w:w="5571" w:type="dxa"/>
          </w:tcPr>
          <w:p w:rsidR="00687463" w:rsidRPr="00687463" w:rsidRDefault="00687463" w:rsidP="00FF4378">
            <w:pPr>
              <w:jc w:val="left"/>
              <w:rPr>
                <w:b/>
                <w:bCs/>
                <w:noProof w:val="0"/>
                <w:sz w:val="28"/>
              </w:rPr>
            </w:pPr>
          </w:p>
          <w:p w:rsidR="00687463" w:rsidRPr="00687463" w:rsidRDefault="00687463" w:rsidP="00606A81">
            <w:pPr>
              <w:jc w:val="left"/>
              <w:rPr>
                <w:rFonts w:ascii="Arial (W1)" w:hAnsi="Arial (W1)"/>
                <w:b/>
                <w:bCs/>
                <w:noProof w:val="0"/>
                <w:rtl/>
              </w:rPr>
            </w:pPr>
            <w:r w:rsidRPr="00687463">
              <w:rPr>
                <w:b/>
                <w:bCs/>
                <w:noProof w:val="0"/>
                <w:sz w:val="28"/>
                <w:rtl/>
              </w:rPr>
              <w:t>א</w:t>
            </w:r>
            <w:r w:rsidR="00606A81">
              <w:rPr>
                <w:rFonts w:hint="cs"/>
                <w:b/>
                <w:bCs/>
                <w:noProof w:val="0"/>
                <w:sz w:val="28"/>
                <w:rtl/>
              </w:rPr>
              <w:t>.</w:t>
            </w:r>
          </w:p>
          <w:p w:rsidR="00687463" w:rsidRPr="00687463" w:rsidRDefault="00687463" w:rsidP="00FF4378">
            <w:pPr>
              <w:jc w:val="left"/>
              <w:rPr>
                <w:rFonts w:ascii="Arial (W1)" w:hAnsi="Arial (W1)"/>
                <w:noProof w:val="0"/>
                <w:rtl/>
              </w:rPr>
            </w:pPr>
            <w:r w:rsidRPr="00687463">
              <w:rPr>
                <w:rFonts w:ascii="Arial (W1)" w:hAnsi="Arial (W1)"/>
                <w:noProof w:val="0"/>
                <w:rtl/>
              </w:rPr>
              <w:t>ע"י ב"כ עו"ד אדווין פרידמן</w:t>
            </w:r>
          </w:p>
          <w:p w:rsidR="00687463" w:rsidRPr="00687463" w:rsidRDefault="00687463" w:rsidP="00FF4378">
            <w:pPr>
              <w:jc w:val="left"/>
              <w:rPr>
                <w:rFonts w:ascii="Arial (W1)" w:hAnsi="Arial (W1)"/>
                <w:b/>
                <w:bCs/>
                <w:noProof w:val="0"/>
                <w:rtl/>
              </w:rPr>
            </w:pPr>
          </w:p>
          <w:p w:rsidR="00606A81" w:rsidRDefault="00687463" w:rsidP="00606A81">
            <w:pPr>
              <w:jc w:val="left"/>
              <w:rPr>
                <w:rFonts w:ascii="Arial (W1)" w:hAnsi="Arial (W1)"/>
                <w:noProof w:val="0"/>
                <w:sz w:val="28"/>
                <w:rtl/>
              </w:rPr>
            </w:pPr>
            <w:r w:rsidRPr="00687463">
              <w:rPr>
                <w:b/>
                <w:bCs/>
                <w:noProof w:val="0"/>
                <w:sz w:val="28"/>
                <w:rtl/>
              </w:rPr>
              <w:t>ב</w:t>
            </w:r>
            <w:r w:rsidR="00606A81">
              <w:rPr>
                <w:rFonts w:hint="cs"/>
                <w:b/>
                <w:bCs/>
                <w:noProof w:val="0"/>
                <w:sz w:val="28"/>
                <w:rtl/>
              </w:rPr>
              <w:t xml:space="preserve">. </w:t>
            </w:r>
          </w:p>
          <w:p w:rsidR="00687463" w:rsidRPr="00687463" w:rsidRDefault="00687463" w:rsidP="00606A81">
            <w:pPr>
              <w:jc w:val="left"/>
              <w:rPr>
                <w:rFonts w:ascii="Arial (W1)" w:hAnsi="Arial (W1)"/>
                <w:noProof w:val="0"/>
                <w:sz w:val="28"/>
                <w:szCs w:val="28"/>
                <w:rtl/>
              </w:rPr>
            </w:pPr>
            <w:r w:rsidRPr="00687463">
              <w:rPr>
                <w:rFonts w:ascii="Arial (W1)" w:hAnsi="Arial (W1)"/>
                <w:noProof w:val="0"/>
                <w:sz w:val="28"/>
                <w:rtl/>
              </w:rPr>
              <w:t>ע"י ב"כ עו"ד יסכה אוסטר</w:t>
            </w:r>
            <w:r w:rsidRPr="00687463">
              <w:rPr>
                <w:rFonts w:ascii="Arial (W1)" w:hAnsi="Arial (W1)"/>
                <w:noProof w:val="0"/>
                <w:sz w:val="28"/>
                <w:szCs w:val="28"/>
                <w:rtl/>
              </w:rPr>
              <w:t xml:space="preserve">, </w:t>
            </w:r>
            <w:r w:rsidRPr="00687463">
              <w:rPr>
                <w:rFonts w:ascii="Arial (W1)" w:hAnsi="Arial (W1)"/>
                <w:noProof w:val="0"/>
                <w:rtl/>
              </w:rPr>
              <w:t>עו"ד תאנה אקרמן</w:t>
            </w:r>
          </w:p>
          <w:p w:rsidR="00687463" w:rsidRPr="00687463" w:rsidRDefault="00687463" w:rsidP="00FF4378">
            <w:pPr>
              <w:jc w:val="left"/>
              <w:rPr>
                <w:rFonts w:ascii="Arial (W1)" w:hAnsi="Arial (W1)"/>
                <w:b/>
                <w:bCs/>
                <w:noProof w:val="0"/>
                <w:sz w:val="28"/>
                <w:szCs w:val="28"/>
                <w:rtl/>
              </w:rPr>
            </w:pPr>
          </w:p>
        </w:tc>
      </w:tr>
      <w:tr w:rsidR="00687463" w:rsidRPr="00687463" w:rsidTr="00687463">
        <w:trPr>
          <w:jc w:val="center"/>
        </w:trPr>
        <w:tc>
          <w:tcPr>
            <w:tcW w:w="8820" w:type="dxa"/>
            <w:gridSpan w:val="3"/>
          </w:tcPr>
          <w:p w:rsidR="00687463" w:rsidRDefault="00687463" w:rsidP="005F53F1">
            <w:pPr>
              <w:jc w:val="center"/>
              <w:rPr>
                <w:rFonts w:ascii="Arial (W1)" w:hAnsi="Arial (W1)"/>
                <w:b/>
                <w:bCs/>
                <w:noProof w:val="0"/>
                <w:sz w:val="28"/>
                <w:szCs w:val="28"/>
                <w:rtl/>
              </w:rPr>
            </w:pPr>
            <w:r w:rsidRPr="00687463">
              <w:rPr>
                <w:b/>
                <w:bCs/>
                <w:noProof w:val="0"/>
                <w:sz w:val="28"/>
                <w:rtl/>
              </w:rPr>
              <w:t>נגד</w:t>
            </w:r>
          </w:p>
          <w:p w:rsidR="005F53F1" w:rsidRPr="00687463" w:rsidRDefault="005F53F1" w:rsidP="005F53F1">
            <w:pPr>
              <w:jc w:val="center"/>
              <w:rPr>
                <w:rFonts w:ascii="Arial (W1)" w:hAnsi="Arial (W1)"/>
                <w:b/>
                <w:bCs/>
                <w:noProof w:val="0"/>
                <w:sz w:val="28"/>
                <w:szCs w:val="28"/>
                <w:rtl/>
              </w:rPr>
            </w:pPr>
          </w:p>
        </w:tc>
      </w:tr>
      <w:tr w:rsidR="00687463" w:rsidRPr="00687463" w:rsidTr="00687463">
        <w:trPr>
          <w:jc w:val="center"/>
        </w:trPr>
        <w:tc>
          <w:tcPr>
            <w:tcW w:w="3249" w:type="dxa"/>
            <w:gridSpan w:val="2"/>
          </w:tcPr>
          <w:p w:rsidR="00687463" w:rsidRPr="00687463" w:rsidRDefault="00687463" w:rsidP="00FF4378">
            <w:pPr>
              <w:jc w:val="left"/>
              <w:rPr>
                <w:b/>
                <w:bCs/>
                <w:noProof w:val="0"/>
                <w:sz w:val="28"/>
              </w:rPr>
            </w:pPr>
            <w:r w:rsidRPr="00687463">
              <w:rPr>
                <w:b/>
                <w:bCs/>
                <w:noProof w:val="0"/>
                <w:sz w:val="28"/>
                <w:rtl/>
              </w:rPr>
              <w:t>נתבעים</w:t>
            </w:r>
          </w:p>
          <w:p w:rsidR="00687463" w:rsidRPr="00687463" w:rsidRDefault="00687463" w:rsidP="00FF4378">
            <w:pPr>
              <w:jc w:val="left"/>
              <w:rPr>
                <w:rFonts w:ascii="Arial (W1)" w:hAnsi="Arial (W1)"/>
                <w:b/>
                <w:bCs/>
                <w:noProof w:val="0"/>
                <w:sz w:val="28"/>
                <w:rtl/>
              </w:rPr>
            </w:pPr>
            <w:r w:rsidRPr="00687463">
              <w:rPr>
                <w:rFonts w:ascii="Arial (W1)" w:hAnsi="Arial (W1)"/>
                <w:b/>
                <w:bCs/>
                <w:noProof w:val="0"/>
                <w:sz w:val="28"/>
                <w:rtl/>
              </w:rPr>
              <w:t>(16865-11-14)</w:t>
            </w:r>
          </w:p>
          <w:p w:rsidR="00687463" w:rsidRPr="00687463" w:rsidRDefault="00687463" w:rsidP="00FF4378">
            <w:pPr>
              <w:jc w:val="left"/>
              <w:rPr>
                <w:rFonts w:ascii="Arial (W1)" w:hAnsi="Arial (W1)"/>
                <w:b/>
                <w:bCs/>
                <w:noProof w:val="0"/>
                <w:sz w:val="28"/>
                <w:rtl/>
              </w:rPr>
            </w:pPr>
          </w:p>
          <w:p w:rsidR="00687463" w:rsidRPr="00687463" w:rsidRDefault="00687463" w:rsidP="00FF4378">
            <w:pPr>
              <w:jc w:val="left"/>
              <w:rPr>
                <w:rFonts w:ascii="Arial (W1)" w:hAnsi="Arial (W1)"/>
                <w:b/>
                <w:bCs/>
                <w:noProof w:val="0"/>
                <w:sz w:val="28"/>
                <w:rtl/>
              </w:rPr>
            </w:pPr>
          </w:p>
          <w:p w:rsidR="00687463" w:rsidRPr="00687463" w:rsidRDefault="00687463" w:rsidP="00FF4378">
            <w:pPr>
              <w:jc w:val="left"/>
              <w:rPr>
                <w:rFonts w:ascii="Arial (W1)" w:hAnsi="Arial (W1)"/>
                <w:b/>
                <w:bCs/>
                <w:noProof w:val="0"/>
                <w:sz w:val="28"/>
                <w:rtl/>
              </w:rPr>
            </w:pPr>
          </w:p>
          <w:p w:rsidR="00687463" w:rsidRPr="00687463" w:rsidRDefault="00687463" w:rsidP="00FF4378">
            <w:pPr>
              <w:jc w:val="left"/>
              <w:rPr>
                <w:rFonts w:ascii="Arial (W1)" w:hAnsi="Arial (W1)"/>
                <w:b/>
                <w:bCs/>
                <w:noProof w:val="0"/>
                <w:sz w:val="28"/>
                <w:rtl/>
              </w:rPr>
            </w:pPr>
          </w:p>
          <w:p w:rsidR="00687463" w:rsidRPr="00687463" w:rsidRDefault="00687463" w:rsidP="00FF4378">
            <w:pPr>
              <w:jc w:val="left"/>
              <w:rPr>
                <w:rFonts w:ascii="Arial (W1)" w:hAnsi="Arial (W1)"/>
                <w:b/>
                <w:bCs/>
                <w:noProof w:val="0"/>
                <w:sz w:val="28"/>
                <w:rtl/>
              </w:rPr>
            </w:pPr>
          </w:p>
          <w:p w:rsidR="00687463" w:rsidRPr="00687463" w:rsidRDefault="00687463" w:rsidP="00FF4378">
            <w:pPr>
              <w:jc w:val="left"/>
              <w:rPr>
                <w:rFonts w:ascii="Arial (W1)" w:hAnsi="Arial (W1)"/>
                <w:b/>
                <w:bCs/>
                <w:noProof w:val="0"/>
                <w:sz w:val="28"/>
                <w:rtl/>
              </w:rPr>
            </w:pPr>
          </w:p>
          <w:p w:rsidR="00687463" w:rsidRPr="00687463" w:rsidRDefault="00FF4378" w:rsidP="00FF4378">
            <w:pPr>
              <w:jc w:val="left"/>
              <w:rPr>
                <w:rFonts w:ascii="Arial (W1)" w:hAnsi="Arial (W1)"/>
                <w:b/>
                <w:bCs/>
                <w:noProof w:val="0"/>
                <w:sz w:val="28"/>
                <w:rtl/>
              </w:rPr>
            </w:pPr>
            <w:r>
              <w:rPr>
                <w:rFonts w:ascii="Arial (W1)" w:hAnsi="Arial (W1)" w:hint="cs"/>
                <w:b/>
                <w:bCs/>
                <w:noProof w:val="0"/>
                <w:sz w:val="28"/>
                <w:rtl/>
              </w:rPr>
              <w:t>נתבע</w:t>
            </w:r>
          </w:p>
          <w:p w:rsidR="00687463" w:rsidRPr="00687463" w:rsidRDefault="00687463" w:rsidP="00FF4378">
            <w:pPr>
              <w:jc w:val="left"/>
              <w:rPr>
                <w:rFonts w:ascii="Arial (W1)" w:hAnsi="Arial (W1)"/>
                <w:b/>
                <w:bCs/>
                <w:noProof w:val="0"/>
                <w:sz w:val="28"/>
                <w:szCs w:val="28"/>
                <w:rtl/>
              </w:rPr>
            </w:pPr>
            <w:r w:rsidRPr="00687463">
              <w:rPr>
                <w:rFonts w:ascii="Arial (W1)" w:hAnsi="Arial (W1)"/>
                <w:b/>
                <w:bCs/>
                <w:noProof w:val="0"/>
                <w:sz w:val="28"/>
                <w:rtl/>
              </w:rPr>
              <w:t>(28747-01-16, 31938-02-16)</w:t>
            </w:r>
          </w:p>
        </w:tc>
        <w:tc>
          <w:tcPr>
            <w:tcW w:w="5571" w:type="dxa"/>
          </w:tcPr>
          <w:p w:rsidR="00687463" w:rsidRPr="00687463" w:rsidRDefault="00687463" w:rsidP="00FF4378">
            <w:pPr>
              <w:jc w:val="left"/>
              <w:rPr>
                <w:b/>
                <w:bCs/>
                <w:noProof w:val="0"/>
                <w:sz w:val="28"/>
              </w:rPr>
            </w:pPr>
          </w:p>
          <w:p w:rsidR="00687463" w:rsidRPr="00687463" w:rsidRDefault="00687463" w:rsidP="00606A81">
            <w:pPr>
              <w:jc w:val="left"/>
              <w:rPr>
                <w:rFonts w:ascii="Arial" w:hAnsi="Arial"/>
                <w:b/>
                <w:bCs/>
                <w:noProof w:val="0"/>
                <w:sz w:val="26"/>
                <w:szCs w:val="26"/>
                <w:rtl/>
              </w:rPr>
            </w:pPr>
            <w:r w:rsidRPr="00687463">
              <w:rPr>
                <w:b/>
                <w:bCs/>
                <w:noProof w:val="0"/>
                <w:sz w:val="28"/>
                <w:rtl/>
              </w:rPr>
              <w:t>1. ב</w:t>
            </w:r>
            <w:r w:rsidR="00606A81">
              <w:rPr>
                <w:rFonts w:hint="cs"/>
                <w:b/>
                <w:bCs/>
                <w:noProof w:val="0"/>
                <w:sz w:val="28"/>
                <w:rtl/>
              </w:rPr>
              <w:t>.</w:t>
            </w:r>
            <w:r w:rsidRPr="00687463">
              <w:rPr>
                <w:b/>
                <w:bCs/>
                <w:noProof w:val="0"/>
                <w:sz w:val="28"/>
                <w:rtl/>
              </w:rPr>
              <w:t xml:space="preserve"> </w:t>
            </w:r>
          </w:p>
          <w:p w:rsidR="00687463" w:rsidRPr="00687463" w:rsidRDefault="00687463" w:rsidP="00FF4378">
            <w:pPr>
              <w:jc w:val="left"/>
              <w:rPr>
                <w:rFonts w:ascii="Arial" w:hAnsi="Arial"/>
                <w:noProof w:val="0"/>
                <w:rtl/>
              </w:rPr>
            </w:pPr>
            <w:r w:rsidRPr="00687463">
              <w:rPr>
                <w:rFonts w:ascii="Arial" w:hAnsi="Arial"/>
                <w:noProof w:val="0"/>
                <w:rtl/>
              </w:rPr>
              <w:t xml:space="preserve">     ע"י ב"כ עו"ד יסכה אוסטר, עו"ד תאנה אקרמן</w:t>
            </w:r>
          </w:p>
          <w:p w:rsidR="00687463" w:rsidRPr="00687463" w:rsidRDefault="00687463" w:rsidP="00606A81">
            <w:pPr>
              <w:jc w:val="left"/>
              <w:rPr>
                <w:b/>
                <w:bCs/>
                <w:noProof w:val="0"/>
                <w:sz w:val="28"/>
                <w:rtl/>
              </w:rPr>
            </w:pPr>
            <w:r w:rsidRPr="00687463">
              <w:rPr>
                <w:rFonts w:ascii="Arial (W1)" w:hAnsi="Arial (W1)"/>
                <w:b/>
                <w:bCs/>
                <w:noProof w:val="0"/>
                <w:rtl/>
              </w:rPr>
              <w:t>2.</w:t>
            </w:r>
            <w:r w:rsidRPr="00687463">
              <w:rPr>
                <w:rFonts w:ascii="Arial (W1)" w:hAnsi="Arial (W1)"/>
                <w:b/>
                <w:bCs/>
                <w:noProof w:val="0"/>
                <w:sz w:val="26"/>
                <w:szCs w:val="26"/>
                <w:rtl/>
              </w:rPr>
              <w:t xml:space="preserve"> </w:t>
            </w:r>
            <w:r w:rsidRPr="00687463">
              <w:rPr>
                <w:b/>
                <w:bCs/>
                <w:noProof w:val="0"/>
                <w:sz w:val="28"/>
                <w:rtl/>
              </w:rPr>
              <w:t>ק</w:t>
            </w:r>
            <w:r w:rsidR="00606A81">
              <w:rPr>
                <w:rFonts w:hint="cs"/>
                <w:b/>
                <w:bCs/>
                <w:noProof w:val="0"/>
                <w:sz w:val="28"/>
                <w:rtl/>
              </w:rPr>
              <w:t xml:space="preserve">. </w:t>
            </w:r>
            <w:r w:rsidRPr="00687463">
              <w:rPr>
                <w:b/>
                <w:bCs/>
                <w:noProof w:val="0"/>
                <w:sz w:val="28"/>
                <w:rtl/>
              </w:rPr>
              <w:t xml:space="preserve">ז"ל </w:t>
            </w:r>
          </w:p>
          <w:p w:rsidR="00606A81" w:rsidRDefault="00687463" w:rsidP="00606A81">
            <w:pPr>
              <w:jc w:val="left"/>
              <w:rPr>
                <w:rFonts w:ascii="Arial" w:hAnsi="Arial"/>
                <w:b/>
                <w:bCs/>
                <w:noProof w:val="0"/>
                <w:sz w:val="26"/>
                <w:rtl/>
              </w:rPr>
            </w:pPr>
            <w:r w:rsidRPr="00687463">
              <w:rPr>
                <w:b/>
                <w:bCs/>
                <w:noProof w:val="0"/>
                <w:sz w:val="28"/>
                <w:rtl/>
              </w:rPr>
              <w:t xml:space="preserve">    </w:t>
            </w:r>
            <w:r w:rsidRPr="00687463">
              <w:rPr>
                <w:noProof w:val="0"/>
                <w:sz w:val="28"/>
                <w:rtl/>
              </w:rPr>
              <w:t>באמצעות חליפו ג</w:t>
            </w:r>
            <w:r w:rsidR="00606A81">
              <w:rPr>
                <w:rFonts w:hint="cs"/>
                <w:noProof w:val="0"/>
                <w:sz w:val="28"/>
                <w:rtl/>
              </w:rPr>
              <w:t xml:space="preserve">'. </w:t>
            </w:r>
          </w:p>
          <w:p w:rsidR="00687463" w:rsidRPr="00687463" w:rsidRDefault="00687463" w:rsidP="00606A81">
            <w:pPr>
              <w:jc w:val="left"/>
              <w:rPr>
                <w:rFonts w:ascii="Arial" w:hAnsi="Arial"/>
                <w:noProof w:val="0"/>
                <w:sz w:val="26"/>
                <w:szCs w:val="26"/>
                <w:rtl/>
              </w:rPr>
            </w:pPr>
            <w:r w:rsidRPr="00687463">
              <w:rPr>
                <w:rFonts w:ascii="Arial" w:hAnsi="Arial"/>
                <w:b/>
                <w:bCs/>
                <w:noProof w:val="0"/>
                <w:sz w:val="26"/>
                <w:rtl/>
              </w:rPr>
              <w:t xml:space="preserve">    </w:t>
            </w:r>
            <w:r w:rsidRPr="00687463">
              <w:rPr>
                <w:rFonts w:ascii="Arial" w:hAnsi="Arial"/>
                <w:noProof w:val="0"/>
                <w:sz w:val="26"/>
                <w:rtl/>
              </w:rPr>
              <w:t>ע"י ב"כ עו"ד פרופ' דב פרימר, עו"ד נועם גלזר</w:t>
            </w:r>
          </w:p>
          <w:p w:rsidR="00687463" w:rsidRPr="00687463" w:rsidRDefault="00687463" w:rsidP="00606A81">
            <w:pPr>
              <w:jc w:val="left"/>
              <w:rPr>
                <w:noProof w:val="0"/>
                <w:sz w:val="28"/>
                <w:rtl/>
              </w:rPr>
            </w:pPr>
            <w:r w:rsidRPr="00687463">
              <w:rPr>
                <w:rFonts w:ascii="Arial" w:hAnsi="Arial"/>
                <w:b/>
                <w:bCs/>
                <w:noProof w:val="0"/>
                <w:sz w:val="26"/>
                <w:szCs w:val="26"/>
                <w:rtl/>
              </w:rPr>
              <w:t>3.</w:t>
            </w:r>
            <w:r w:rsidRPr="00687463">
              <w:rPr>
                <w:noProof w:val="0"/>
                <w:sz w:val="28"/>
                <w:rtl/>
              </w:rPr>
              <w:t xml:space="preserve"> </w:t>
            </w:r>
            <w:r w:rsidRPr="00687463">
              <w:rPr>
                <w:b/>
                <w:bCs/>
                <w:noProof w:val="0"/>
                <w:sz w:val="28"/>
                <w:rtl/>
              </w:rPr>
              <w:t>ג'</w:t>
            </w:r>
            <w:r w:rsidR="00606A81">
              <w:rPr>
                <w:rFonts w:hint="cs"/>
                <w:b/>
                <w:bCs/>
                <w:noProof w:val="0"/>
                <w:sz w:val="28"/>
                <w:rtl/>
              </w:rPr>
              <w:t>.</w:t>
            </w:r>
          </w:p>
          <w:p w:rsidR="00687463" w:rsidRPr="00687463" w:rsidRDefault="00687463" w:rsidP="00FF4378">
            <w:pPr>
              <w:jc w:val="left"/>
              <w:rPr>
                <w:rFonts w:ascii="Arial" w:hAnsi="Arial"/>
                <w:b/>
                <w:bCs/>
                <w:noProof w:val="0"/>
                <w:sz w:val="26"/>
                <w:rtl/>
              </w:rPr>
            </w:pPr>
            <w:r w:rsidRPr="00687463">
              <w:rPr>
                <w:rFonts w:ascii="Arial" w:hAnsi="Arial"/>
                <w:b/>
                <w:bCs/>
                <w:noProof w:val="0"/>
                <w:sz w:val="26"/>
                <w:rtl/>
              </w:rPr>
              <w:t xml:space="preserve">  </w:t>
            </w:r>
          </w:p>
          <w:p w:rsidR="00687463" w:rsidRPr="00687463" w:rsidRDefault="00687463" w:rsidP="00606A81">
            <w:pPr>
              <w:jc w:val="left"/>
              <w:rPr>
                <w:b/>
                <w:bCs/>
                <w:noProof w:val="0"/>
                <w:sz w:val="28"/>
                <w:rtl/>
              </w:rPr>
            </w:pPr>
            <w:r w:rsidRPr="00687463">
              <w:rPr>
                <w:b/>
                <w:bCs/>
                <w:noProof w:val="0"/>
                <w:sz w:val="28"/>
                <w:rtl/>
              </w:rPr>
              <w:t>ק</w:t>
            </w:r>
            <w:r w:rsidR="00606A81">
              <w:rPr>
                <w:rFonts w:hint="cs"/>
                <w:b/>
                <w:bCs/>
                <w:noProof w:val="0"/>
                <w:sz w:val="28"/>
                <w:rtl/>
              </w:rPr>
              <w:t xml:space="preserve">. </w:t>
            </w:r>
            <w:r w:rsidRPr="00687463">
              <w:rPr>
                <w:b/>
                <w:bCs/>
                <w:noProof w:val="0"/>
                <w:sz w:val="28"/>
                <w:rtl/>
              </w:rPr>
              <w:t xml:space="preserve">ז"ל </w:t>
            </w:r>
          </w:p>
          <w:p w:rsidR="00687463" w:rsidRPr="00687463" w:rsidRDefault="00687463" w:rsidP="00606A81">
            <w:pPr>
              <w:jc w:val="left"/>
              <w:rPr>
                <w:noProof w:val="0"/>
                <w:sz w:val="28"/>
                <w:rtl/>
              </w:rPr>
            </w:pPr>
            <w:r w:rsidRPr="00687463">
              <w:rPr>
                <w:noProof w:val="0"/>
                <w:sz w:val="28"/>
                <w:rtl/>
              </w:rPr>
              <w:t>באמצעות חליפו ג'</w:t>
            </w:r>
            <w:r w:rsidR="00606A81">
              <w:rPr>
                <w:rFonts w:hint="cs"/>
                <w:noProof w:val="0"/>
                <w:sz w:val="28"/>
                <w:rtl/>
              </w:rPr>
              <w:t>.</w:t>
            </w:r>
          </w:p>
          <w:p w:rsidR="00687463" w:rsidRPr="00687463" w:rsidRDefault="00687463" w:rsidP="00FF4378">
            <w:pPr>
              <w:jc w:val="left"/>
              <w:rPr>
                <w:rFonts w:ascii="Arial" w:hAnsi="Arial"/>
                <w:noProof w:val="0"/>
                <w:sz w:val="26"/>
                <w:szCs w:val="26"/>
                <w:rtl/>
              </w:rPr>
            </w:pPr>
            <w:r w:rsidRPr="00687463">
              <w:rPr>
                <w:rFonts w:ascii="Arial" w:hAnsi="Arial"/>
                <w:noProof w:val="0"/>
                <w:sz w:val="26"/>
                <w:rtl/>
              </w:rPr>
              <w:t>ע"י ב"כ עו"ד פרופ' דב פרימר, עו"ד נועם גלזר</w:t>
            </w:r>
          </w:p>
          <w:p w:rsidR="00687463" w:rsidRPr="00687463" w:rsidRDefault="00687463" w:rsidP="00FF4378">
            <w:pPr>
              <w:jc w:val="left"/>
              <w:rPr>
                <w:rFonts w:ascii="Arial (W1)" w:hAnsi="Arial (W1)"/>
                <w:b/>
                <w:bCs/>
                <w:noProof w:val="0"/>
                <w:sz w:val="28"/>
                <w:szCs w:val="28"/>
                <w:rtl/>
              </w:rPr>
            </w:pPr>
          </w:p>
        </w:tc>
      </w:tr>
    </w:tbl>
    <w:p w:rsidR="00687463" w:rsidRPr="00687463" w:rsidRDefault="00687463" w:rsidP="00687463">
      <w:pPr>
        <w:suppressLineNumbers/>
      </w:pPr>
    </w:p>
    <w:tbl>
      <w:tblPr>
        <w:tblStyle w:val="10"/>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87463" w:rsidRPr="00687463" w:rsidTr="00687463">
        <w:trPr>
          <w:jc w:val="center"/>
        </w:trPr>
        <w:tc>
          <w:tcPr>
            <w:tcW w:w="8820" w:type="dxa"/>
          </w:tcPr>
          <w:p w:rsidR="00687463" w:rsidRPr="00687463" w:rsidRDefault="00687463" w:rsidP="00687463">
            <w:pPr>
              <w:bidi w:val="0"/>
              <w:jc w:val="center"/>
              <w:rPr>
                <w:rFonts w:ascii="Arial" w:hAnsi="Arial"/>
                <w:b/>
                <w:bCs/>
                <w:noProof w:val="0"/>
                <w:sz w:val="28"/>
                <w:szCs w:val="28"/>
                <w:u w:val="single"/>
              </w:rPr>
            </w:pPr>
            <w:r w:rsidRPr="00687463">
              <w:rPr>
                <w:rFonts w:ascii="Arial" w:hAnsi="Arial"/>
                <w:b/>
                <w:bCs/>
                <w:noProof w:val="0"/>
                <w:sz w:val="28"/>
                <w:szCs w:val="28"/>
                <w:u w:val="single"/>
                <w:rtl/>
              </w:rPr>
              <w:t>פסק דין</w:t>
            </w:r>
          </w:p>
          <w:p w:rsidR="00687463" w:rsidRPr="00687463" w:rsidRDefault="00687463" w:rsidP="00687463">
            <w:pPr>
              <w:bidi w:val="0"/>
              <w:jc w:val="center"/>
              <w:rPr>
                <w:rFonts w:ascii="Arial" w:hAnsi="Arial"/>
                <w:b/>
                <w:bCs/>
                <w:noProof w:val="0"/>
                <w:sz w:val="28"/>
                <w:szCs w:val="28"/>
                <w:u w:val="single"/>
              </w:rPr>
            </w:pPr>
          </w:p>
        </w:tc>
      </w:tr>
    </w:tbl>
    <w:p w:rsidR="00687463" w:rsidRPr="00687463" w:rsidRDefault="00687463" w:rsidP="00687463">
      <w:pPr>
        <w:spacing w:line="360" w:lineRule="auto"/>
        <w:jc w:val="both"/>
        <w:rPr>
          <w:rFonts w:ascii="Arial" w:hAnsi="Arial"/>
          <w:noProof w:val="0"/>
          <w:rtl/>
        </w:rPr>
      </w:pPr>
      <w:r w:rsidRPr="00687463">
        <w:rPr>
          <w:rFonts w:ascii="Arial" w:hAnsi="Arial"/>
          <w:noProof w:val="0"/>
          <w:rtl/>
        </w:rPr>
        <w:t>לפני שלוש תביעות:</w:t>
      </w:r>
    </w:p>
    <w:p w:rsidR="00687463" w:rsidRPr="00687463" w:rsidRDefault="00687463" w:rsidP="00606A81">
      <w:pPr>
        <w:tabs>
          <w:tab w:val="left" w:pos="1842"/>
          <w:tab w:val="left" w:pos="2126"/>
        </w:tabs>
        <w:spacing w:line="360" w:lineRule="auto"/>
        <w:ind w:left="2126" w:hanging="2126"/>
        <w:jc w:val="both"/>
        <w:rPr>
          <w:rFonts w:ascii="Arial" w:hAnsi="Arial"/>
          <w:noProof w:val="0"/>
          <w:u w:val="single"/>
        </w:rPr>
      </w:pPr>
      <w:r w:rsidRPr="00687463">
        <w:rPr>
          <w:rFonts w:ascii="Arial" w:hAnsi="Arial"/>
          <w:noProof w:val="0"/>
          <w:u w:val="single"/>
          <w:rtl/>
        </w:rPr>
        <w:t>תמ"ש 16865-11-14</w:t>
      </w:r>
      <w:r w:rsidRPr="00687463">
        <w:rPr>
          <w:rFonts w:ascii="Arial" w:hAnsi="Arial"/>
          <w:noProof w:val="0"/>
          <w:rtl/>
        </w:rPr>
        <w:tab/>
        <w:t>-</w:t>
      </w:r>
      <w:r w:rsidRPr="00687463">
        <w:rPr>
          <w:rFonts w:ascii="Arial" w:hAnsi="Arial"/>
          <w:noProof w:val="0"/>
          <w:rtl/>
        </w:rPr>
        <w:tab/>
        <w:t>תביעת התובע להורות על מחיקת צו עיקול, צווי מניעה והערת אזהרה הרשומים על הנכס ב</w:t>
      </w:r>
      <w:r w:rsidR="00606A81">
        <w:rPr>
          <w:rFonts w:ascii="Arial" w:hAnsi="Arial" w:hint="cs"/>
          <w:noProof w:val="0"/>
          <w:rtl/>
        </w:rPr>
        <w:t>...</w:t>
      </w:r>
      <w:r w:rsidRPr="00687463">
        <w:rPr>
          <w:rFonts w:ascii="Arial" w:hAnsi="Arial"/>
          <w:noProof w:val="0"/>
          <w:rtl/>
        </w:rPr>
        <w:t>;</w:t>
      </w:r>
    </w:p>
    <w:p w:rsidR="00687463" w:rsidRPr="00687463" w:rsidRDefault="00687463" w:rsidP="00687463">
      <w:pPr>
        <w:tabs>
          <w:tab w:val="left" w:pos="1842"/>
          <w:tab w:val="left" w:pos="2126"/>
        </w:tabs>
        <w:spacing w:line="360" w:lineRule="auto"/>
        <w:ind w:left="2126" w:hanging="2126"/>
        <w:jc w:val="both"/>
        <w:rPr>
          <w:rFonts w:ascii="Arial" w:hAnsi="Arial"/>
          <w:noProof w:val="0"/>
          <w:u w:val="single"/>
          <w:rtl/>
        </w:rPr>
      </w:pPr>
      <w:r w:rsidRPr="00687463">
        <w:rPr>
          <w:rFonts w:ascii="Arial" w:hAnsi="Arial"/>
          <w:noProof w:val="0"/>
          <w:u w:val="single"/>
          <w:rtl/>
        </w:rPr>
        <w:t>תמ"ש 28747-01-16</w:t>
      </w:r>
      <w:r w:rsidRPr="00687463">
        <w:rPr>
          <w:rFonts w:ascii="Arial" w:hAnsi="Arial"/>
          <w:noProof w:val="0"/>
          <w:rtl/>
        </w:rPr>
        <w:tab/>
        <w:t>-</w:t>
      </w:r>
      <w:r w:rsidRPr="00687463">
        <w:rPr>
          <w:rFonts w:ascii="Arial" w:hAnsi="Arial"/>
          <w:noProof w:val="0"/>
          <w:rtl/>
        </w:rPr>
        <w:tab/>
        <w:t>תביעת רכושית שהגישה התובעת;</w:t>
      </w:r>
    </w:p>
    <w:p w:rsidR="00687463" w:rsidRPr="00687463" w:rsidRDefault="00687463" w:rsidP="00687463">
      <w:pPr>
        <w:tabs>
          <w:tab w:val="left" w:pos="1842"/>
          <w:tab w:val="left" w:pos="2126"/>
        </w:tabs>
        <w:spacing w:line="360" w:lineRule="auto"/>
        <w:ind w:left="2126" w:hanging="2126"/>
        <w:jc w:val="both"/>
        <w:rPr>
          <w:rFonts w:ascii="Arial" w:hAnsi="Arial"/>
          <w:noProof w:val="0"/>
          <w:rtl/>
        </w:rPr>
      </w:pPr>
      <w:r w:rsidRPr="00687463">
        <w:rPr>
          <w:rFonts w:ascii="Arial" w:hAnsi="Arial"/>
          <w:noProof w:val="0"/>
          <w:u w:val="single"/>
          <w:rtl/>
        </w:rPr>
        <w:t>תמ"ש 31938-02-16</w:t>
      </w:r>
      <w:r w:rsidRPr="00687463">
        <w:rPr>
          <w:rFonts w:ascii="Arial" w:hAnsi="Arial"/>
          <w:noProof w:val="0"/>
          <w:rtl/>
        </w:rPr>
        <w:tab/>
        <w:t>-</w:t>
      </w:r>
      <w:r w:rsidRPr="00687463">
        <w:rPr>
          <w:rFonts w:ascii="Arial" w:hAnsi="Arial"/>
          <w:noProof w:val="0"/>
          <w:rtl/>
        </w:rPr>
        <w:tab/>
        <w:t>תביעת התובעת למזונות אשה.</w:t>
      </w:r>
    </w:p>
    <w:p w:rsidR="00687463" w:rsidRPr="00687463" w:rsidRDefault="00687463" w:rsidP="00687463">
      <w:pPr>
        <w:spacing w:line="360" w:lineRule="auto"/>
        <w:jc w:val="both"/>
        <w:rPr>
          <w:rFonts w:ascii="Arial" w:hAnsi="Arial"/>
          <w:noProof w:val="0"/>
          <w:rtl/>
        </w:rPr>
      </w:pPr>
    </w:p>
    <w:p w:rsidR="00687463" w:rsidRPr="00687463" w:rsidRDefault="00687463" w:rsidP="00687463">
      <w:pPr>
        <w:spacing w:line="360" w:lineRule="auto"/>
        <w:jc w:val="both"/>
        <w:rPr>
          <w:rFonts w:ascii="Arial" w:hAnsi="Arial"/>
          <w:b/>
          <w:bCs/>
          <w:noProof w:val="0"/>
          <w:sz w:val="28"/>
          <w:szCs w:val="28"/>
          <w:u w:val="double"/>
          <w:rtl/>
        </w:rPr>
      </w:pPr>
      <w:r w:rsidRPr="00687463">
        <w:rPr>
          <w:rFonts w:ascii="Arial" w:hAnsi="Arial"/>
          <w:b/>
          <w:bCs/>
          <w:noProof w:val="0"/>
          <w:sz w:val="28"/>
          <w:szCs w:val="28"/>
          <w:u w:val="double"/>
          <w:rtl/>
        </w:rPr>
        <w:t>הצדדים, רקע עובדתי רלוונטי וההליכים המשפטיים</w:t>
      </w:r>
    </w:p>
    <w:p w:rsidR="00687463" w:rsidRPr="00687463" w:rsidRDefault="00687463" w:rsidP="00606A81">
      <w:pPr>
        <w:spacing w:line="360" w:lineRule="auto"/>
        <w:ind w:left="509" w:hanging="509"/>
        <w:jc w:val="both"/>
        <w:rPr>
          <w:rFonts w:ascii="Arial" w:hAnsi="Arial"/>
          <w:noProof w:val="0"/>
          <w:rtl/>
        </w:rPr>
      </w:pPr>
      <w:r w:rsidRPr="00687463">
        <w:rPr>
          <w:rFonts w:ascii="Arial" w:hAnsi="Arial"/>
          <w:noProof w:val="0"/>
          <w:rtl/>
        </w:rPr>
        <w:t>1.</w:t>
      </w:r>
      <w:r w:rsidRPr="00687463">
        <w:rPr>
          <w:rFonts w:ascii="Arial" w:hAnsi="Arial"/>
          <w:noProof w:val="0"/>
          <w:rtl/>
        </w:rPr>
        <w:tab/>
        <w:t>התובעת והנתבע 2 מר ק</w:t>
      </w:r>
      <w:r w:rsidR="00606A81">
        <w:rPr>
          <w:rFonts w:ascii="Arial" w:hAnsi="Arial" w:hint="cs"/>
          <w:noProof w:val="0"/>
          <w:rtl/>
        </w:rPr>
        <w:t>.</w:t>
      </w:r>
      <w:r w:rsidRPr="00687463">
        <w:rPr>
          <w:rFonts w:ascii="Arial" w:hAnsi="Arial"/>
          <w:noProof w:val="0"/>
          <w:rtl/>
        </w:rPr>
        <w:t xml:space="preserve"> ז"ל (להלן: </w:t>
      </w:r>
      <w:r w:rsidRPr="00687463">
        <w:rPr>
          <w:rFonts w:ascii="Arial" w:hAnsi="Arial"/>
          <w:b/>
          <w:bCs/>
          <w:noProof w:val="0"/>
          <w:rtl/>
        </w:rPr>
        <w:t>"הנתבע"</w:t>
      </w:r>
      <w:r w:rsidRPr="00687463">
        <w:rPr>
          <w:rFonts w:ascii="Arial" w:hAnsi="Arial"/>
          <w:noProof w:val="0"/>
          <w:rtl/>
        </w:rPr>
        <w:t xml:space="preserve">) נישאו זה לזו כדמו"י </w:t>
      </w:r>
      <w:r w:rsidRPr="00687463">
        <w:rPr>
          <w:rFonts w:ascii="Arial" w:hAnsi="Arial"/>
          <w:noProof w:val="0"/>
          <w:u w:val="single"/>
          <w:rtl/>
        </w:rPr>
        <w:t>ביום 14.6.1992</w:t>
      </w:r>
      <w:r w:rsidRPr="00687463">
        <w:rPr>
          <w:rFonts w:ascii="Arial" w:hAnsi="Arial"/>
          <w:noProof w:val="0"/>
          <w:rtl/>
        </w:rPr>
        <w:t xml:space="preserve">.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מדובר בנישואים שניים, ללא ילדים משותפים. לכל אחד ילדים בגירים מנישואיו הראשונים.</w:t>
      </w:r>
    </w:p>
    <w:p w:rsidR="00687463" w:rsidRPr="00687463" w:rsidRDefault="00687463" w:rsidP="00606A81">
      <w:pPr>
        <w:spacing w:line="360" w:lineRule="auto"/>
        <w:ind w:left="509"/>
        <w:jc w:val="both"/>
        <w:rPr>
          <w:rFonts w:ascii="Arial" w:hAnsi="Arial"/>
          <w:noProof w:val="0"/>
          <w:rtl/>
        </w:rPr>
      </w:pPr>
      <w:r w:rsidRPr="00687463">
        <w:rPr>
          <w:rFonts w:ascii="Arial" w:hAnsi="Arial"/>
          <w:noProof w:val="0"/>
          <w:rtl/>
        </w:rPr>
        <w:t xml:space="preserve">התובע והנתבע 3 הם בניו של הנתבע מנישואיו הראשונים (להלן: </w:t>
      </w:r>
      <w:r w:rsidRPr="00687463">
        <w:rPr>
          <w:rFonts w:ascii="Arial" w:hAnsi="Arial"/>
          <w:b/>
          <w:bCs/>
          <w:noProof w:val="0"/>
          <w:rtl/>
        </w:rPr>
        <w:t>"הבנים"</w:t>
      </w:r>
      <w:r w:rsidRPr="00687463">
        <w:rPr>
          <w:rFonts w:ascii="Arial" w:hAnsi="Arial"/>
          <w:noProof w:val="0"/>
          <w:rtl/>
        </w:rPr>
        <w:t xml:space="preserve"> או בהתאמה: </w:t>
      </w:r>
      <w:r w:rsidRPr="00687463">
        <w:rPr>
          <w:rFonts w:ascii="Arial" w:hAnsi="Arial"/>
          <w:b/>
          <w:bCs/>
          <w:noProof w:val="0"/>
          <w:rtl/>
        </w:rPr>
        <w:t>"א</w:t>
      </w:r>
      <w:r w:rsidR="00606A81">
        <w:rPr>
          <w:rFonts w:ascii="Arial" w:hAnsi="Arial" w:hint="cs"/>
          <w:b/>
          <w:bCs/>
          <w:noProof w:val="0"/>
          <w:rtl/>
        </w:rPr>
        <w:t>."</w:t>
      </w:r>
      <w:r w:rsidRPr="00687463">
        <w:rPr>
          <w:rFonts w:ascii="Arial" w:hAnsi="Arial"/>
          <w:b/>
          <w:bCs/>
          <w:noProof w:val="0"/>
          <w:rtl/>
        </w:rPr>
        <w:t xml:space="preserve"> </w:t>
      </w:r>
      <w:r w:rsidRPr="00687463">
        <w:rPr>
          <w:rFonts w:ascii="Arial" w:hAnsi="Arial"/>
          <w:noProof w:val="0"/>
          <w:rtl/>
        </w:rPr>
        <w:t>ו-</w:t>
      </w:r>
      <w:r w:rsidRPr="00687463">
        <w:rPr>
          <w:rFonts w:ascii="Arial" w:hAnsi="Arial"/>
          <w:b/>
          <w:bCs/>
          <w:noProof w:val="0"/>
          <w:rtl/>
        </w:rPr>
        <w:t>"ג'</w:t>
      </w:r>
      <w:r w:rsidR="00606A81">
        <w:rPr>
          <w:rFonts w:ascii="Arial" w:hAnsi="Arial" w:hint="cs"/>
          <w:b/>
          <w:bCs/>
          <w:noProof w:val="0"/>
          <w:rtl/>
        </w:rPr>
        <w:t>.</w:t>
      </w:r>
      <w:r w:rsidRPr="00687463">
        <w:rPr>
          <w:rFonts w:ascii="Arial" w:hAnsi="Arial"/>
          <w:b/>
          <w:bCs/>
          <w:noProof w:val="0"/>
          <w:rtl/>
        </w:rPr>
        <w:t>"</w:t>
      </w:r>
      <w:r w:rsidRPr="00687463">
        <w:rPr>
          <w:rFonts w:ascii="Arial" w:hAnsi="Arial"/>
          <w:noProof w:val="0"/>
          <w:rtl/>
        </w:rPr>
        <w:t>).</w:t>
      </w:r>
    </w:p>
    <w:p w:rsidR="00687463" w:rsidRPr="00687463" w:rsidRDefault="00687463" w:rsidP="00606A81">
      <w:pPr>
        <w:spacing w:line="360" w:lineRule="auto"/>
        <w:ind w:left="509" w:hanging="509"/>
        <w:jc w:val="both"/>
        <w:rPr>
          <w:rFonts w:ascii="Arial" w:hAnsi="Arial"/>
          <w:noProof w:val="0"/>
          <w:rtl/>
        </w:rPr>
      </w:pPr>
      <w:r w:rsidRPr="00687463">
        <w:rPr>
          <w:rFonts w:ascii="Arial" w:hAnsi="Arial"/>
          <w:noProof w:val="0"/>
          <w:rtl/>
        </w:rPr>
        <w:tab/>
        <w:t>במהלך החיים המשותפים הנתבע והתובעת חיו בבית שב</w:t>
      </w:r>
      <w:r w:rsidR="00606A81">
        <w:rPr>
          <w:rFonts w:ascii="Arial" w:hAnsi="Arial" w:hint="cs"/>
          <w:noProof w:val="0"/>
          <w:rtl/>
        </w:rPr>
        <w:t xml:space="preserve">... </w:t>
      </w:r>
      <w:r w:rsidRPr="00687463">
        <w:rPr>
          <w:rFonts w:ascii="Arial" w:hAnsi="Arial"/>
          <w:noProof w:val="0"/>
          <w:rtl/>
        </w:rPr>
        <w:t>, הידוע כגוש</w:t>
      </w:r>
      <w:r w:rsidR="00606A81">
        <w:rPr>
          <w:rFonts w:ascii="Arial" w:hAnsi="Arial" w:hint="cs"/>
          <w:noProof w:val="0"/>
          <w:rtl/>
        </w:rPr>
        <w:t xml:space="preserve">... </w:t>
      </w:r>
      <w:r w:rsidRPr="00687463">
        <w:rPr>
          <w:rFonts w:ascii="Arial" w:hAnsi="Arial"/>
          <w:noProof w:val="0"/>
          <w:rtl/>
        </w:rPr>
        <w:t>חלקה</w:t>
      </w:r>
      <w:r w:rsidR="00606A81">
        <w:rPr>
          <w:rFonts w:ascii="Arial" w:hAnsi="Arial" w:hint="cs"/>
          <w:noProof w:val="0"/>
          <w:rtl/>
        </w:rPr>
        <w:t xml:space="preserve">... </w:t>
      </w:r>
      <w:r w:rsidRPr="00687463">
        <w:rPr>
          <w:rFonts w:ascii="Arial" w:hAnsi="Arial"/>
          <w:noProof w:val="0"/>
          <w:rtl/>
        </w:rPr>
        <w:t xml:space="preserve">(להלן: </w:t>
      </w:r>
      <w:r w:rsidRPr="00687463">
        <w:rPr>
          <w:rFonts w:ascii="Arial" w:hAnsi="Arial"/>
          <w:b/>
          <w:bCs/>
          <w:noProof w:val="0"/>
          <w:rtl/>
        </w:rPr>
        <w:t>"הבית"</w:t>
      </w:r>
      <w:r w:rsidRPr="00687463">
        <w:rPr>
          <w:rFonts w:ascii="Arial" w:hAnsi="Arial"/>
          <w:noProof w:val="0"/>
          <w:rtl/>
        </w:rPr>
        <w:t xml:space="preserve">) הרשום ע"ש הבנים בחלקים שווים ביניהם.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בחודש</w:t>
      </w:r>
      <w:r w:rsidRPr="00687463">
        <w:rPr>
          <w:rFonts w:ascii="Arial" w:hAnsi="Arial"/>
          <w:b/>
          <w:bCs/>
          <w:noProof w:val="0"/>
          <w:rtl/>
        </w:rPr>
        <w:t xml:space="preserve"> </w:t>
      </w:r>
      <w:r w:rsidRPr="00687463">
        <w:rPr>
          <w:rFonts w:ascii="Arial" w:hAnsi="Arial"/>
          <w:noProof w:val="0"/>
          <w:u w:val="single"/>
          <w:rtl/>
        </w:rPr>
        <w:t>יוני 2003</w:t>
      </w:r>
      <w:r w:rsidRPr="00687463">
        <w:rPr>
          <w:rFonts w:ascii="Arial" w:hAnsi="Arial"/>
          <w:noProof w:val="0"/>
          <w:rtl/>
        </w:rPr>
        <w:t xml:space="preserve"> עזב הנתבע את הבית וחזר לחיות בארה"ב.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מאותו מועד הצדדים חיו בפירוד.</w:t>
      </w:r>
    </w:p>
    <w:p w:rsidR="00687463" w:rsidRPr="00687463" w:rsidRDefault="00687463" w:rsidP="005F53F1">
      <w:pPr>
        <w:spacing w:line="360" w:lineRule="auto"/>
        <w:ind w:left="509" w:hanging="509"/>
        <w:jc w:val="both"/>
        <w:rPr>
          <w:rFonts w:ascii="Arial" w:hAnsi="Arial"/>
          <w:noProof w:val="0"/>
          <w:rtl/>
        </w:rPr>
      </w:pPr>
      <w:r w:rsidRPr="00687463">
        <w:rPr>
          <w:rFonts w:ascii="Arial" w:hAnsi="Arial"/>
          <w:noProof w:val="0"/>
          <w:rtl/>
        </w:rPr>
        <w:lastRenderedPageBreak/>
        <w:t>2.</w:t>
      </w:r>
      <w:r w:rsidRPr="00687463">
        <w:rPr>
          <w:rFonts w:ascii="Arial" w:hAnsi="Arial"/>
          <w:noProof w:val="0"/>
          <w:rtl/>
        </w:rPr>
        <w:tab/>
        <w:t xml:space="preserve">סמוך לאחר הפרידה הגיש הנתבע בניו יורק תביעת גירושין אזרחית, תביעה רכושית ותביעה לאיזון משאבים נגד התובעת. </w:t>
      </w:r>
      <w:r w:rsidRPr="00687463">
        <w:rPr>
          <w:rFonts w:ascii="Arial" w:hAnsi="Arial"/>
          <w:noProof w:val="0"/>
          <w:u w:val="single"/>
          <w:rtl/>
        </w:rPr>
        <w:t>בשנת 2004</w:t>
      </w:r>
      <w:r w:rsidRPr="00687463">
        <w:rPr>
          <w:rFonts w:ascii="Arial" w:hAnsi="Arial"/>
          <w:noProof w:val="0"/>
          <w:rtl/>
        </w:rPr>
        <w:t xml:space="preserve"> התובעת הגישה בישראל תביעה לפסיקת מזונותיה.</w:t>
      </w:r>
    </w:p>
    <w:p w:rsidR="00687463" w:rsidRPr="00687463" w:rsidRDefault="00687463" w:rsidP="00687463">
      <w:pPr>
        <w:spacing w:line="360" w:lineRule="auto"/>
        <w:ind w:left="509" w:hanging="509"/>
        <w:jc w:val="both"/>
        <w:rPr>
          <w:rFonts w:ascii="Arial" w:hAnsi="Arial"/>
          <w:noProof w:val="0"/>
          <w:rtl/>
        </w:rPr>
      </w:pPr>
    </w:p>
    <w:p w:rsidR="00687463" w:rsidRPr="00687463" w:rsidRDefault="00687463" w:rsidP="005F53F1">
      <w:pPr>
        <w:spacing w:line="360" w:lineRule="auto"/>
        <w:ind w:left="509" w:hanging="509"/>
        <w:jc w:val="both"/>
        <w:rPr>
          <w:rFonts w:ascii="Arial" w:hAnsi="Arial"/>
          <w:noProof w:val="0"/>
          <w:rtl/>
        </w:rPr>
      </w:pPr>
      <w:r w:rsidRPr="00687463">
        <w:rPr>
          <w:rFonts w:ascii="Arial" w:hAnsi="Arial"/>
          <w:noProof w:val="0"/>
          <w:rtl/>
        </w:rPr>
        <w:t>3.</w:t>
      </w:r>
      <w:r w:rsidRPr="00687463">
        <w:rPr>
          <w:rFonts w:ascii="Arial" w:hAnsi="Arial"/>
          <w:noProof w:val="0"/>
          <w:rtl/>
        </w:rPr>
        <w:tab/>
        <w:t xml:space="preserve">ביום </w:t>
      </w:r>
      <w:r w:rsidRPr="00687463">
        <w:rPr>
          <w:rFonts w:ascii="Arial" w:hAnsi="Arial"/>
          <w:noProof w:val="0"/>
          <w:u w:val="single"/>
          <w:rtl/>
        </w:rPr>
        <w:t>6.5.04</w:t>
      </w:r>
      <w:r w:rsidRPr="00687463">
        <w:rPr>
          <w:rFonts w:ascii="Arial" w:hAnsi="Arial"/>
          <w:noProof w:val="0"/>
          <w:rtl/>
        </w:rPr>
        <w:t xml:space="preserve"> חתמו התובעת והנתבע על הסכם שכותרתו "הודעה על הסכם פשרה". בכותרת ההסכם מפורטים התובעת מצד אחד והנתבע והבנים מצד שני.</w:t>
      </w:r>
      <w:r w:rsidR="005F53F1">
        <w:rPr>
          <w:rFonts w:ascii="Arial" w:hAnsi="Arial" w:hint="cs"/>
          <w:noProof w:val="0"/>
          <w:rtl/>
        </w:rPr>
        <w:t xml:space="preserve"> </w:t>
      </w:r>
      <w:r w:rsidRPr="00687463">
        <w:rPr>
          <w:rFonts w:ascii="Arial" w:hAnsi="Arial"/>
          <w:noProof w:val="0"/>
          <w:rtl/>
        </w:rPr>
        <w:t>על פי הוראות ההסכם:</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הבית יעבור במסגרת עסקת מתנה ללא תמורה משם הבנים לשמו של הנתבע;</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התובעת והנתבע יתגרשו בהתאם להסכם גירושים שייחתם;</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הנתבע יעביר לתובעת את הבעלות החזקה והשימוש הבלעדי בבית. רישום הבית על שמה ייעשה בתוך 6 חודשים ממועד חתימת ההסכם;</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הנתבע והבנים ישאו בכל ההיטלים האגרות והמיסים לצורך ביצוע העברות הבעלות בבית;</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התובעת תשלם מחצית מהוצאות החזקת הבית;</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לנתבע הבנים וקרוביהם תהא זכות שימוש בקומת הקרקע בבית לתקופה של 6 חודשים מחתימת ההסכם או עד רישום הבית על שם התובעת, על פי המאוחר;</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ההסכם משנת 2004 מסלק את התביעות ההדדיות שהגישו התובעת והנתבע בישראל ובארה"ב;</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על הסכם חתומים התובעת, הנתבע ובא כוחם כפי שמופיע בכותרת ההסכם.</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 xml:space="preserve">(להלן: </w:t>
      </w:r>
      <w:r w:rsidRPr="00687463">
        <w:rPr>
          <w:rFonts w:ascii="Arial" w:hAnsi="Arial"/>
          <w:b/>
          <w:bCs/>
          <w:noProof w:val="0"/>
          <w:rtl/>
        </w:rPr>
        <w:t>"ההסכם משנת 2004"</w:t>
      </w:r>
      <w:r w:rsidRPr="00687463">
        <w:rPr>
          <w:rFonts w:ascii="Arial" w:hAnsi="Arial"/>
          <w:noProof w:val="0"/>
          <w:rtl/>
        </w:rPr>
        <w:t>).</w:t>
      </w:r>
    </w:p>
    <w:p w:rsidR="00687463" w:rsidRPr="00687463" w:rsidRDefault="00687463" w:rsidP="00687463">
      <w:pPr>
        <w:spacing w:line="360" w:lineRule="auto"/>
        <w:ind w:left="509"/>
        <w:jc w:val="both"/>
        <w:rPr>
          <w:rFonts w:ascii="Arial" w:hAnsi="Arial"/>
          <w:b/>
          <w:bCs/>
          <w:noProof w:val="0"/>
          <w:rtl/>
        </w:rPr>
      </w:pPr>
      <w:r w:rsidRPr="00687463">
        <w:rPr>
          <w:rFonts w:ascii="Arial" w:hAnsi="Arial"/>
          <w:noProof w:val="0"/>
          <w:rtl/>
        </w:rPr>
        <w:t xml:space="preserve">התובעת והנתבע התייצבו בפני בימ"ש לצורך אישור ההסכם ובדיון </w:t>
      </w:r>
      <w:r w:rsidRPr="00687463">
        <w:rPr>
          <w:rFonts w:ascii="Arial" w:hAnsi="Arial"/>
          <w:noProof w:val="0"/>
          <w:u w:val="single"/>
          <w:rtl/>
        </w:rPr>
        <w:t>מיום 14.7.04</w:t>
      </w:r>
      <w:r w:rsidRPr="00687463">
        <w:rPr>
          <w:rFonts w:ascii="Arial" w:hAnsi="Arial"/>
          <w:noProof w:val="0"/>
          <w:rtl/>
        </w:rPr>
        <w:t xml:space="preserve"> ההסכם משנת 2004 אושר על פי חוק יחסי ממון בין בני זוג, התשל"ג-1973 (להלן: "</w:t>
      </w:r>
      <w:r w:rsidRPr="00687463">
        <w:rPr>
          <w:rFonts w:ascii="Arial" w:hAnsi="Arial"/>
          <w:b/>
          <w:bCs/>
          <w:noProof w:val="0"/>
          <w:rtl/>
        </w:rPr>
        <w:t>חוק יחסי ממון</w:t>
      </w:r>
      <w:r w:rsidRPr="00687463">
        <w:rPr>
          <w:rFonts w:ascii="Arial" w:hAnsi="Arial"/>
          <w:noProof w:val="0"/>
          <w:rtl/>
        </w:rPr>
        <w:t>") וניתן לו תוקף של פסק דין.</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הנתבע אישר בפרוטוקול הדיון כי הבנים מסכימים להסכם וחתמו על מסמכי העברה.</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בדיון ניתן תוקף של פסק דין גם להסכמת הבנים.</w:t>
      </w:r>
    </w:p>
    <w:p w:rsidR="00687463" w:rsidRPr="00687463" w:rsidRDefault="00687463" w:rsidP="00687463">
      <w:pPr>
        <w:spacing w:line="360" w:lineRule="auto"/>
        <w:ind w:left="509"/>
        <w:jc w:val="both"/>
        <w:rPr>
          <w:rFonts w:ascii="Arial" w:hAnsi="Arial"/>
          <w:noProof w:val="0"/>
          <w:rtl/>
        </w:rPr>
      </w:pP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4.</w:t>
      </w:r>
      <w:r w:rsidRPr="00687463">
        <w:rPr>
          <w:rFonts w:ascii="Arial" w:hAnsi="Arial"/>
          <w:noProof w:val="0"/>
          <w:rtl/>
        </w:rPr>
        <w:tab/>
        <w:t xml:space="preserve">בעקבות ההסכם משנת 2004 הוטלו על הבית לבקשת התובעת צו עיקול, צו מניעה וכן נרשמה ביום </w:t>
      </w:r>
      <w:r w:rsidRPr="00687463">
        <w:rPr>
          <w:rFonts w:ascii="Arial" w:hAnsi="Arial"/>
          <w:noProof w:val="0"/>
          <w:u w:val="single"/>
          <w:rtl/>
        </w:rPr>
        <w:t>10.8.04</w:t>
      </w:r>
      <w:r w:rsidRPr="00687463">
        <w:rPr>
          <w:rFonts w:ascii="Arial" w:hAnsi="Arial"/>
          <w:noProof w:val="0"/>
          <w:rtl/>
        </w:rPr>
        <w:t xml:space="preserve"> הערת אזהרה לטובת התובעת על פי סעיף 126 לחוק המקרקעין, התשכ"ט-1969.</w:t>
      </w:r>
    </w:p>
    <w:p w:rsidR="00687463" w:rsidRPr="00687463" w:rsidRDefault="00687463" w:rsidP="00687463">
      <w:pPr>
        <w:spacing w:line="360" w:lineRule="auto"/>
        <w:ind w:hanging="509"/>
        <w:jc w:val="both"/>
        <w:rPr>
          <w:rFonts w:ascii="Arial" w:hAnsi="Arial"/>
          <w:noProof w:val="0"/>
          <w:rtl/>
        </w:rPr>
      </w:pPr>
    </w:p>
    <w:p w:rsidR="005F53F1" w:rsidRDefault="00687463" w:rsidP="00606A81">
      <w:pPr>
        <w:spacing w:line="360" w:lineRule="auto"/>
        <w:ind w:left="509" w:hanging="509"/>
        <w:jc w:val="both"/>
        <w:rPr>
          <w:rFonts w:ascii="Arial" w:hAnsi="Arial"/>
          <w:noProof w:val="0"/>
          <w:rtl/>
        </w:rPr>
      </w:pPr>
      <w:r w:rsidRPr="00687463">
        <w:rPr>
          <w:rFonts w:ascii="Arial" w:hAnsi="Arial"/>
          <w:noProof w:val="0"/>
          <w:rtl/>
        </w:rPr>
        <w:t>5.</w:t>
      </w:r>
      <w:r w:rsidRPr="00687463">
        <w:rPr>
          <w:rFonts w:ascii="Arial" w:hAnsi="Arial"/>
          <w:noProof w:val="0"/>
          <w:rtl/>
        </w:rPr>
        <w:tab/>
        <w:t xml:space="preserve">ביום </w:t>
      </w:r>
      <w:r w:rsidRPr="00687463">
        <w:rPr>
          <w:rFonts w:ascii="Arial" w:hAnsi="Arial"/>
          <w:noProof w:val="0"/>
          <w:u w:val="single"/>
          <w:rtl/>
        </w:rPr>
        <w:t>23.3.05</w:t>
      </w:r>
      <w:r w:rsidRPr="00687463">
        <w:rPr>
          <w:rFonts w:ascii="Arial" w:hAnsi="Arial"/>
          <w:noProof w:val="0"/>
          <w:rtl/>
        </w:rPr>
        <w:t xml:space="preserve"> חתמו התובעת והנתבע על הסכם בשפה האנגלית שכותרתו :</w:t>
      </w:r>
      <w:r w:rsidRPr="00687463">
        <w:rPr>
          <w:rFonts w:ascii="Arial" w:hAnsi="Arial"/>
          <w:noProof w:val="0"/>
        </w:rPr>
        <w:t>Addendum to Divorce Settlement between C</w:t>
      </w:r>
      <w:r w:rsidR="00606A81">
        <w:rPr>
          <w:rFonts w:ascii="Arial" w:hAnsi="Arial"/>
          <w:noProof w:val="0"/>
        </w:rPr>
        <w:t>…</w:t>
      </w:r>
      <w:r w:rsidRPr="00687463">
        <w:rPr>
          <w:rFonts w:ascii="Arial" w:hAnsi="Arial"/>
          <w:noProof w:val="0"/>
        </w:rPr>
        <w:t>and B</w:t>
      </w:r>
      <w:r w:rsidR="00606A81">
        <w:rPr>
          <w:rFonts w:ascii="Arial" w:hAnsi="Arial"/>
          <w:noProof w:val="0"/>
        </w:rPr>
        <w:t>.</w:t>
      </w:r>
      <w:r w:rsidRPr="00687463">
        <w:rPr>
          <w:rFonts w:ascii="Arial" w:hAnsi="Arial"/>
          <w:noProof w:val="0"/>
        </w:rPr>
        <w:t xml:space="preserve">Dates 12/10/04 </w:t>
      </w:r>
      <w:r w:rsidR="005F53F1">
        <w:rPr>
          <w:rFonts w:ascii="Arial" w:hAnsi="Arial" w:hint="cs"/>
          <w:noProof w:val="0"/>
          <w:rtl/>
        </w:rPr>
        <w:t xml:space="preserve"> (</w:t>
      </w:r>
      <w:r w:rsidRPr="00687463">
        <w:rPr>
          <w:rFonts w:ascii="Arial" w:hAnsi="Arial"/>
          <w:noProof w:val="0"/>
          <w:rtl/>
        </w:rPr>
        <w:t>בתרגום חופשי לשפה העברית – נספח/תוספת להסכם משנת 2004</w:t>
      </w:r>
      <w:r w:rsidR="005F53F1">
        <w:rPr>
          <w:rFonts w:ascii="Arial" w:hAnsi="Arial" w:hint="cs"/>
          <w:noProof w:val="0"/>
          <w:rtl/>
        </w:rPr>
        <w:t>)</w:t>
      </w:r>
      <w:r w:rsidRPr="00687463">
        <w:rPr>
          <w:rFonts w:ascii="Arial" w:hAnsi="Arial"/>
          <w:noProof w:val="0"/>
          <w:rtl/>
        </w:rPr>
        <w:t>.</w:t>
      </w:r>
      <w:r w:rsidR="005F53F1">
        <w:rPr>
          <w:rFonts w:ascii="Arial" w:hAnsi="Arial" w:hint="cs"/>
          <w:noProof w:val="0"/>
          <w:rtl/>
        </w:rPr>
        <w:t xml:space="preserve"> </w:t>
      </w:r>
    </w:p>
    <w:p w:rsidR="00687463" w:rsidRPr="00687463" w:rsidRDefault="00687463" w:rsidP="005F53F1">
      <w:pPr>
        <w:spacing w:line="360" w:lineRule="auto"/>
        <w:ind w:left="509"/>
        <w:jc w:val="both"/>
        <w:rPr>
          <w:rFonts w:ascii="Arial" w:hAnsi="Arial"/>
          <w:noProof w:val="0"/>
          <w:rtl/>
        </w:rPr>
      </w:pPr>
      <w:r w:rsidRPr="00687463">
        <w:rPr>
          <w:rFonts w:ascii="Arial" w:hAnsi="Arial"/>
          <w:noProof w:val="0"/>
          <w:rtl/>
        </w:rPr>
        <w:t>בהסכם זה</w:t>
      </w:r>
      <w:r w:rsidR="005F53F1">
        <w:rPr>
          <w:rFonts w:ascii="Arial" w:hAnsi="Arial" w:hint="cs"/>
          <w:noProof w:val="0"/>
          <w:rtl/>
        </w:rPr>
        <w:t xml:space="preserve"> קבעו הצדדים</w:t>
      </w:r>
      <w:r w:rsidRPr="00687463">
        <w:rPr>
          <w:rFonts w:ascii="Arial" w:hAnsi="Arial"/>
          <w:noProof w:val="0"/>
          <w:rtl/>
        </w:rPr>
        <w:t>:</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בוטלו ההסכמות הקודמות לגבי הזכויות בבית. הוסכם שהזכויות בו יוותרו ע"ש הבנים;</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t>התובעת תקבל סך $1,500,000;</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t>לתובעת תינתן זכות מגורים אישית שאינה ניתנת להעברה בקומה העליונה בבית ללא תשלום שכר דירה עד 120;</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ככל שהתובעת תצא מהבית תחזור החזקה המלאה בבית לבנים;</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lastRenderedPageBreak/>
        <w:t>התובעת תישא במלוא הוצאות החזקת הבית כולל טלפון וכבלים;</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הנתבע ישא במלוא הוצאות מיסי נדל"ן בגין הבית, החזקת הבריכה, חשבונות חשמל וגינון;</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 xml:space="preserve">(להלן: </w:t>
      </w:r>
      <w:r w:rsidRPr="00687463">
        <w:rPr>
          <w:rFonts w:ascii="Arial" w:hAnsi="Arial"/>
          <w:b/>
          <w:bCs/>
          <w:noProof w:val="0"/>
          <w:rtl/>
        </w:rPr>
        <w:t>"ההסכם משנת 2005"</w:t>
      </w:r>
      <w:r w:rsidRPr="00687463">
        <w:rPr>
          <w:rFonts w:ascii="Arial" w:hAnsi="Arial"/>
          <w:noProof w:val="0"/>
          <w:rtl/>
        </w:rPr>
        <w:t>).</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הצדדים לא פנו בבקשה לאישור ההסכם משנת 2005, ההסכם לא אושר על פי חוק יחסי ממון.</w:t>
      </w:r>
    </w:p>
    <w:p w:rsidR="00687463" w:rsidRPr="00687463" w:rsidRDefault="00687463" w:rsidP="00687463">
      <w:pPr>
        <w:spacing w:line="360" w:lineRule="auto"/>
        <w:ind w:left="509" w:hanging="425"/>
        <w:jc w:val="both"/>
        <w:rPr>
          <w:rFonts w:ascii="Arial" w:hAnsi="Arial"/>
          <w:noProof w:val="0"/>
          <w:rtl/>
        </w:rPr>
      </w:pP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t>6.</w:t>
      </w:r>
      <w:r w:rsidRPr="00687463">
        <w:rPr>
          <w:rFonts w:ascii="Arial" w:hAnsi="Arial"/>
          <w:noProof w:val="0"/>
          <w:rtl/>
        </w:rPr>
        <w:tab/>
        <w:t xml:space="preserve">ביום </w:t>
      </w:r>
      <w:r w:rsidRPr="00687463">
        <w:rPr>
          <w:rFonts w:ascii="Arial" w:hAnsi="Arial"/>
          <w:noProof w:val="0"/>
          <w:u w:val="single"/>
          <w:rtl/>
        </w:rPr>
        <w:t>9.11.14</w:t>
      </w:r>
      <w:r w:rsidRPr="00687463">
        <w:rPr>
          <w:rFonts w:ascii="Arial" w:hAnsi="Arial"/>
          <w:noProof w:val="0"/>
          <w:rtl/>
        </w:rPr>
        <w:t xml:space="preserve"> הגיש </w:t>
      </w:r>
      <w:r w:rsidR="00606A81">
        <w:rPr>
          <w:rFonts w:ascii="Arial" w:hAnsi="Arial"/>
          <w:noProof w:val="0"/>
          <w:rtl/>
        </w:rPr>
        <w:t>א.</w:t>
      </w:r>
      <w:r w:rsidRPr="00687463">
        <w:rPr>
          <w:rFonts w:ascii="Arial" w:hAnsi="Arial"/>
          <w:noProof w:val="0"/>
          <w:rtl/>
        </w:rPr>
        <w:t xml:space="preserve"> נגד התובעת, הנתבע ו</w:t>
      </w:r>
      <w:r w:rsidR="00606A81">
        <w:rPr>
          <w:rFonts w:ascii="Arial" w:hAnsi="Arial"/>
          <w:noProof w:val="0"/>
          <w:rtl/>
        </w:rPr>
        <w:t>ג'.</w:t>
      </w:r>
      <w:r w:rsidRPr="00687463">
        <w:rPr>
          <w:rFonts w:ascii="Arial" w:hAnsi="Arial"/>
          <w:noProof w:val="0"/>
          <w:rtl/>
        </w:rPr>
        <w:t xml:space="preserve"> את התביעה לצו עשה.</w:t>
      </w: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tab/>
        <w:t xml:space="preserve">ביום </w:t>
      </w:r>
      <w:r w:rsidRPr="00687463">
        <w:rPr>
          <w:rFonts w:ascii="Arial" w:hAnsi="Arial"/>
          <w:noProof w:val="0"/>
          <w:u w:val="single"/>
          <w:rtl/>
        </w:rPr>
        <w:t>14.1.16</w:t>
      </w:r>
      <w:r w:rsidRPr="00687463">
        <w:rPr>
          <w:rFonts w:ascii="Arial" w:hAnsi="Arial"/>
          <w:noProof w:val="0"/>
          <w:rtl/>
        </w:rPr>
        <w:t xml:space="preserve"> הגישה התובעת נגד הנתבע והבנים את התביעה הרכושית, סעד הצהרתי, מתן חשבונות, סעדים לשמירת זכויות ואיזון משאבים, חלוקת רכוש. </w:t>
      </w: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tab/>
        <w:t xml:space="preserve">ביום </w:t>
      </w:r>
      <w:r w:rsidRPr="00687463">
        <w:rPr>
          <w:rFonts w:ascii="Arial" w:hAnsi="Arial"/>
          <w:noProof w:val="0"/>
          <w:u w:val="single"/>
          <w:rtl/>
        </w:rPr>
        <w:t>16.2.16</w:t>
      </w:r>
      <w:r w:rsidRPr="00687463">
        <w:rPr>
          <w:rFonts w:ascii="Arial" w:hAnsi="Arial"/>
          <w:noProof w:val="0"/>
          <w:rtl/>
        </w:rPr>
        <w:t xml:space="preserve"> הגישה התובעת נגד הנתבע את התביעה למזונות אישה.</w:t>
      </w:r>
    </w:p>
    <w:p w:rsidR="00687463" w:rsidRPr="00687463" w:rsidRDefault="00687463" w:rsidP="00687463">
      <w:pPr>
        <w:spacing w:line="360" w:lineRule="auto"/>
        <w:ind w:left="509" w:hanging="425"/>
        <w:jc w:val="both"/>
        <w:rPr>
          <w:rFonts w:ascii="Arial" w:hAnsi="Arial"/>
          <w:noProof w:val="0"/>
          <w:rtl/>
        </w:rPr>
      </w:pP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t>7.</w:t>
      </w:r>
      <w:r w:rsidRPr="00687463">
        <w:rPr>
          <w:rFonts w:ascii="Arial" w:hAnsi="Arial"/>
          <w:noProof w:val="0"/>
          <w:rtl/>
        </w:rPr>
        <w:tab/>
        <w:t xml:space="preserve">בהחלטות מיום </w:t>
      </w:r>
      <w:r w:rsidRPr="00687463">
        <w:rPr>
          <w:rFonts w:ascii="Arial" w:hAnsi="Arial"/>
          <w:noProof w:val="0"/>
          <w:u w:val="single"/>
          <w:rtl/>
        </w:rPr>
        <w:t>8.10.17</w:t>
      </w:r>
      <w:r w:rsidRPr="00687463">
        <w:rPr>
          <w:rFonts w:ascii="Arial" w:hAnsi="Arial"/>
          <w:noProof w:val="0"/>
          <w:rtl/>
        </w:rPr>
        <w:t>:</w:t>
      </w:r>
    </w:p>
    <w:p w:rsidR="00687463" w:rsidRPr="00687463" w:rsidRDefault="00687463" w:rsidP="00687463">
      <w:pPr>
        <w:spacing w:line="360" w:lineRule="auto"/>
        <w:ind w:left="509"/>
        <w:jc w:val="both"/>
        <w:rPr>
          <w:rFonts w:ascii="Arial" w:hAnsi="Arial"/>
          <w:noProof w:val="0"/>
          <w:rtl/>
        </w:rPr>
      </w:pPr>
      <w:r w:rsidRPr="00687463">
        <w:rPr>
          <w:rFonts w:ascii="Arial" w:hAnsi="Arial"/>
          <w:b/>
          <w:bCs/>
          <w:noProof w:val="0"/>
          <w:rtl/>
        </w:rPr>
        <w:t>נדחתה</w:t>
      </w:r>
      <w:r w:rsidRPr="00687463">
        <w:rPr>
          <w:rFonts w:ascii="Arial" w:hAnsi="Arial"/>
          <w:noProof w:val="0"/>
          <w:rtl/>
        </w:rPr>
        <w:t xml:space="preserve"> טענת הנתבע להעדר סמכות עניינית של בית משפט לדון בתביעות התובעת. נקבע, כי לבית המשפט סמכות לדון בתביעה לאיזון המשאבים המתייחסת לנכסי הנתבע בחו"ל; </w:t>
      </w:r>
      <w:r w:rsidRPr="00687463">
        <w:rPr>
          <w:rFonts w:ascii="Arial" w:hAnsi="Arial"/>
          <w:b/>
          <w:bCs/>
          <w:noProof w:val="0"/>
          <w:rtl/>
        </w:rPr>
        <w:t>התקבלה</w:t>
      </w:r>
      <w:r w:rsidRPr="00687463">
        <w:rPr>
          <w:rFonts w:ascii="Arial" w:hAnsi="Arial"/>
          <w:noProof w:val="0"/>
          <w:rtl/>
        </w:rPr>
        <w:t xml:space="preserve"> טענת התובעת, כי ישראל היא הפורום הנאות לדון בתביעות;</w:t>
      </w:r>
    </w:p>
    <w:p w:rsidR="00687463" w:rsidRPr="00687463" w:rsidRDefault="00687463" w:rsidP="00687463">
      <w:pPr>
        <w:spacing w:line="360" w:lineRule="auto"/>
        <w:ind w:left="509"/>
        <w:jc w:val="both"/>
        <w:rPr>
          <w:rFonts w:ascii="Arial" w:hAnsi="Arial"/>
          <w:noProof w:val="0"/>
          <w:rtl/>
        </w:rPr>
      </w:pPr>
      <w:r w:rsidRPr="00687463">
        <w:rPr>
          <w:rFonts w:ascii="Arial" w:hAnsi="Arial"/>
          <w:b/>
          <w:bCs/>
          <w:noProof w:val="0"/>
          <w:rtl/>
        </w:rPr>
        <w:t>נדחתה</w:t>
      </w:r>
      <w:r w:rsidRPr="00687463">
        <w:rPr>
          <w:rFonts w:ascii="Arial" w:hAnsi="Arial"/>
          <w:noProof w:val="0"/>
          <w:rtl/>
        </w:rPr>
        <w:t xml:space="preserve"> בקשת הנתבע לסלק על הסף את התביעות בעניין רכוש ומזונות שהגישה התובעת נגדו. </w:t>
      </w:r>
    </w:p>
    <w:p w:rsidR="00687463" w:rsidRPr="00687463" w:rsidRDefault="00687463" w:rsidP="00687463">
      <w:pPr>
        <w:spacing w:line="360" w:lineRule="auto"/>
        <w:ind w:left="509"/>
        <w:jc w:val="both"/>
        <w:rPr>
          <w:rFonts w:ascii="Arial" w:hAnsi="Arial"/>
          <w:noProof w:val="0"/>
          <w:rtl/>
        </w:rPr>
      </w:pPr>
      <w:r w:rsidRPr="00687463">
        <w:rPr>
          <w:rFonts w:ascii="Arial" w:hAnsi="Arial"/>
          <w:b/>
          <w:bCs/>
          <w:noProof w:val="0"/>
          <w:rtl/>
        </w:rPr>
        <w:t xml:space="preserve">התקבלה </w:t>
      </w:r>
      <w:r w:rsidRPr="00687463">
        <w:rPr>
          <w:rFonts w:ascii="Arial" w:hAnsi="Arial"/>
          <w:noProof w:val="0"/>
          <w:rtl/>
        </w:rPr>
        <w:t>טענת הבנים</w:t>
      </w:r>
      <w:r w:rsidRPr="00687463">
        <w:rPr>
          <w:rFonts w:ascii="Arial" w:hAnsi="Arial"/>
          <w:b/>
          <w:bCs/>
          <w:noProof w:val="0"/>
          <w:rtl/>
        </w:rPr>
        <w:t xml:space="preserve"> </w:t>
      </w:r>
      <w:r w:rsidRPr="00687463">
        <w:rPr>
          <w:rFonts w:ascii="Arial" w:hAnsi="Arial"/>
          <w:noProof w:val="0"/>
          <w:rtl/>
        </w:rPr>
        <w:t>לסילוק על הסף של התביעה הרכושית נגדם.</w:t>
      </w: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tab/>
        <w:t xml:space="preserve">בקשות רשות ערעור שהגיש הנתבע על ההחלטות נדחו על ידי ביהמ"ש המחוזי (כב' השופט צ. ויצמן) ביום </w:t>
      </w:r>
      <w:r w:rsidRPr="00687463">
        <w:rPr>
          <w:rFonts w:ascii="Arial" w:hAnsi="Arial"/>
          <w:noProof w:val="0"/>
          <w:u w:val="single"/>
          <w:rtl/>
        </w:rPr>
        <w:t>21.11.17</w:t>
      </w:r>
      <w:r w:rsidRPr="00687463">
        <w:rPr>
          <w:rFonts w:ascii="Arial" w:hAnsi="Arial"/>
          <w:noProof w:val="0"/>
          <w:rtl/>
        </w:rPr>
        <w:t xml:space="preserve"> ו</w:t>
      </w:r>
      <w:r w:rsidRPr="00687463">
        <w:rPr>
          <w:rFonts w:ascii="Arial" w:hAnsi="Arial"/>
          <w:noProof w:val="0"/>
          <w:u w:val="single"/>
          <w:rtl/>
        </w:rPr>
        <w:t>ביום 4.1.18</w:t>
      </w:r>
      <w:r w:rsidRPr="00687463">
        <w:rPr>
          <w:rFonts w:ascii="Arial" w:hAnsi="Arial"/>
          <w:noProof w:val="0"/>
          <w:rtl/>
        </w:rPr>
        <w:t xml:space="preserve"> (רמ"ש 15780-11-17, 15826-11-17).</w:t>
      </w: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tab/>
        <w:t xml:space="preserve">בקשת רשות ערעור שהגיש הנתבע לבית משפט עליון </w:t>
      </w:r>
      <w:r w:rsidRPr="00687463">
        <w:rPr>
          <w:rFonts w:ascii="Arial" w:hAnsi="Arial"/>
          <w:b/>
          <w:bCs/>
          <w:noProof w:val="0"/>
          <w:rtl/>
        </w:rPr>
        <w:t>נדחתה</w:t>
      </w:r>
      <w:r w:rsidRPr="00687463">
        <w:rPr>
          <w:rFonts w:ascii="Arial" w:hAnsi="Arial"/>
          <w:noProof w:val="0"/>
          <w:rtl/>
        </w:rPr>
        <w:t xml:space="preserve"> ביום </w:t>
      </w:r>
      <w:r w:rsidRPr="00687463">
        <w:rPr>
          <w:rFonts w:ascii="Arial" w:hAnsi="Arial"/>
          <w:noProof w:val="0"/>
          <w:u w:val="single"/>
          <w:rtl/>
        </w:rPr>
        <w:t>21.3.18</w:t>
      </w:r>
      <w:r w:rsidRPr="00687463">
        <w:rPr>
          <w:rFonts w:ascii="Arial" w:hAnsi="Arial"/>
          <w:noProof w:val="0"/>
          <w:rtl/>
        </w:rPr>
        <w:t xml:space="preserve"> מנימוקי ההחלטה.</w:t>
      </w:r>
    </w:p>
    <w:p w:rsidR="00687463" w:rsidRPr="00687463" w:rsidRDefault="00687463" w:rsidP="00687463">
      <w:pPr>
        <w:spacing w:line="360" w:lineRule="auto"/>
        <w:ind w:left="509" w:hanging="425"/>
        <w:jc w:val="both"/>
        <w:rPr>
          <w:rFonts w:ascii="Arial" w:hAnsi="Arial"/>
          <w:noProof w:val="0"/>
          <w:rtl/>
        </w:rPr>
      </w:pP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t>8.</w:t>
      </w:r>
      <w:r w:rsidRPr="00687463">
        <w:rPr>
          <w:rFonts w:ascii="Arial" w:hAnsi="Arial"/>
          <w:noProof w:val="0"/>
          <w:rtl/>
        </w:rPr>
        <w:tab/>
        <w:t xml:space="preserve">בהסכמת הצדדים נקבע </w:t>
      </w:r>
      <w:r w:rsidRPr="00687463">
        <w:rPr>
          <w:rFonts w:ascii="Arial" w:hAnsi="Arial"/>
          <w:b/>
          <w:bCs/>
          <w:noProof w:val="0"/>
          <w:rtl/>
        </w:rPr>
        <w:t>מועד הקרע</w:t>
      </w:r>
      <w:r w:rsidRPr="00687463">
        <w:rPr>
          <w:rFonts w:ascii="Arial" w:hAnsi="Arial"/>
          <w:noProof w:val="0"/>
          <w:rtl/>
        </w:rPr>
        <w:t xml:space="preserve"> למועד עזיבת הנתבע את הבית בחודש </w:t>
      </w:r>
      <w:r w:rsidRPr="00687463">
        <w:rPr>
          <w:rFonts w:ascii="Arial" w:hAnsi="Arial"/>
          <w:noProof w:val="0"/>
          <w:u w:val="single"/>
          <w:rtl/>
        </w:rPr>
        <w:t>יוני 2003</w:t>
      </w:r>
      <w:r w:rsidRPr="00687463">
        <w:rPr>
          <w:rFonts w:ascii="Arial" w:hAnsi="Arial"/>
          <w:noProof w:val="0"/>
          <w:rtl/>
        </w:rPr>
        <w:t xml:space="preserve"> (פרוט' 13.2.20, עמ' 17 שורה 13).</w:t>
      </w:r>
    </w:p>
    <w:p w:rsidR="00687463" w:rsidRPr="00687463" w:rsidRDefault="00687463" w:rsidP="00687463">
      <w:pPr>
        <w:spacing w:line="360" w:lineRule="auto"/>
        <w:ind w:left="509" w:hanging="425"/>
        <w:jc w:val="both"/>
        <w:rPr>
          <w:rFonts w:ascii="Arial" w:hAnsi="Arial"/>
          <w:noProof w:val="0"/>
          <w:rtl/>
        </w:rPr>
      </w:pPr>
    </w:p>
    <w:p w:rsidR="00687463" w:rsidRPr="00687463" w:rsidRDefault="00687463" w:rsidP="00E162C6">
      <w:pPr>
        <w:spacing w:line="360" w:lineRule="auto"/>
        <w:ind w:left="509" w:hanging="425"/>
        <w:jc w:val="both"/>
        <w:rPr>
          <w:rFonts w:ascii="Arial" w:hAnsi="Arial"/>
          <w:noProof w:val="0"/>
          <w:rtl/>
        </w:rPr>
      </w:pPr>
      <w:r w:rsidRPr="00687463">
        <w:rPr>
          <w:rFonts w:ascii="Arial" w:hAnsi="Arial"/>
          <w:noProof w:val="0"/>
          <w:rtl/>
        </w:rPr>
        <w:t>9.</w:t>
      </w:r>
      <w:r w:rsidRPr="00687463">
        <w:rPr>
          <w:rFonts w:ascii="Arial" w:hAnsi="Arial"/>
          <w:noProof w:val="0"/>
          <w:rtl/>
        </w:rPr>
        <w:tab/>
        <w:t xml:space="preserve">במהלך ניהול ההליכים הנתבע איבד את כשרותו המשפטית ובהחלטה מיום </w:t>
      </w:r>
      <w:r w:rsidRPr="00687463">
        <w:rPr>
          <w:rFonts w:ascii="Arial" w:hAnsi="Arial"/>
          <w:noProof w:val="0"/>
          <w:u w:val="single"/>
          <w:rtl/>
        </w:rPr>
        <w:t>22.3.18</w:t>
      </w:r>
      <w:r w:rsidRPr="00687463">
        <w:rPr>
          <w:rFonts w:ascii="Arial" w:hAnsi="Arial"/>
          <w:noProof w:val="0"/>
          <w:rtl/>
        </w:rPr>
        <w:t xml:space="preserve"> מונה מר </w:t>
      </w:r>
      <w:r w:rsidR="00E162C6">
        <w:rPr>
          <w:rFonts w:ascii="Arial" w:hAnsi="Arial" w:hint="cs"/>
          <w:noProof w:val="0"/>
          <w:rtl/>
        </w:rPr>
        <w:t xml:space="preserve">... </w:t>
      </w:r>
      <w:r w:rsidRPr="00687463">
        <w:rPr>
          <w:rFonts w:ascii="Arial" w:hAnsi="Arial"/>
          <w:noProof w:val="0"/>
          <w:rtl/>
        </w:rPr>
        <w:t xml:space="preserve">כאפוטרופוס לדין של הנתבע לצורך המשך ניהול ההליכים.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 xml:space="preserve">ביום </w:t>
      </w:r>
      <w:r w:rsidRPr="00687463">
        <w:rPr>
          <w:rFonts w:ascii="Arial" w:hAnsi="Arial"/>
          <w:noProof w:val="0"/>
          <w:u w:val="single"/>
          <w:rtl/>
        </w:rPr>
        <w:t>21.4.20</w:t>
      </w:r>
      <w:r w:rsidRPr="00687463">
        <w:rPr>
          <w:rFonts w:ascii="Arial" w:hAnsi="Arial"/>
          <w:noProof w:val="0"/>
          <w:rtl/>
        </w:rPr>
        <w:t xml:space="preserve"> נפטר הנתבע בארה"ב.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 xml:space="preserve">בהחלטה מיום </w:t>
      </w:r>
      <w:r w:rsidRPr="00687463">
        <w:rPr>
          <w:rFonts w:ascii="Arial" w:hAnsi="Arial"/>
          <w:noProof w:val="0"/>
          <w:u w:val="single"/>
          <w:rtl/>
        </w:rPr>
        <w:t>8.11.20</w:t>
      </w:r>
      <w:r w:rsidRPr="00687463">
        <w:rPr>
          <w:rFonts w:ascii="Arial" w:hAnsi="Arial"/>
          <w:noProof w:val="0"/>
          <w:rtl/>
        </w:rPr>
        <w:t xml:space="preserve"> ומנימוקיה נקבע כי הבן </w:t>
      </w:r>
      <w:r w:rsidR="00606A81">
        <w:rPr>
          <w:rFonts w:ascii="Arial" w:hAnsi="Arial"/>
          <w:noProof w:val="0"/>
          <w:rtl/>
        </w:rPr>
        <w:t>ג'.</w:t>
      </w:r>
      <w:r w:rsidRPr="00687463">
        <w:rPr>
          <w:rFonts w:ascii="Arial" w:hAnsi="Arial"/>
          <w:noProof w:val="0"/>
          <w:rtl/>
        </w:rPr>
        <w:t xml:space="preserve"> ישמש חליפו של הנתבע לצורך המשך ניהול ההליכים.</w:t>
      </w:r>
    </w:p>
    <w:p w:rsidR="00687463" w:rsidRPr="00687463" w:rsidRDefault="00687463" w:rsidP="00687463">
      <w:pPr>
        <w:spacing w:line="360" w:lineRule="auto"/>
        <w:ind w:left="509" w:hanging="425"/>
        <w:jc w:val="both"/>
        <w:rPr>
          <w:rFonts w:ascii="Arial" w:hAnsi="Arial"/>
          <w:noProof w:val="0"/>
          <w:rtl/>
        </w:rPr>
      </w:pP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t>10.</w:t>
      </w:r>
      <w:r w:rsidRPr="00687463">
        <w:rPr>
          <w:rFonts w:ascii="Arial" w:hAnsi="Arial"/>
          <w:noProof w:val="0"/>
          <w:rtl/>
        </w:rPr>
        <w:tab/>
        <w:t>התקיימו שבעה דיונים בתביעות, ביניהם ארבעה דיוני הוכחות. הוגשו סיכומים לרבות סיכומי תשובה.</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מכאן פסק הדין.</w:t>
      </w:r>
    </w:p>
    <w:p w:rsidR="00687463" w:rsidRDefault="00687463" w:rsidP="00687463">
      <w:pPr>
        <w:spacing w:line="360" w:lineRule="auto"/>
        <w:ind w:left="509"/>
        <w:jc w:val="both"/>
        <w:rPr>
          <w:rFonts w:ascii="Arial" w:hAnsi="Arial"/>
          <w:noProof w:val="0"/>
          <w:rtl/>
        </w:rPr>
      </w:pPr>
    </w:p>
    <w:p w:rsidR="000C45A8" w:rsidRPr="00687463" w:rsidRDefault="000C45A8" w:rsidP="00687463">
      <w:pPr>
        <w:spacing w:line="360" w:lineRule="auto"/>
        <w:ind w:left="509"/>
        <w:jc w:val="both"/>
        <w:rPr>
          <w:rFonts w:ascii="Arial" w:hAnsi="Arial"/>
          <w:noProof w:val="0"/>
          <w:rtl/>
        </w:rPr>
      </w:pPr>
    </w:p>
    <w:p w:rsidR="00687463" w:rsidRPr="00687463" w:rsidRDefault="00687463" w:rsidP="00687463">
      <w:pPr>
        <w:spacing w:line="360" w:lineRule="auto"/>
        <w:jc w:val="both"/>
        <w:rPr>
          <w:rFonts w:ascii="Arial" w:hAnsi="Arial"/>
          <w:b/>
          <w:bCs/>
          <w:noProof w:val="0"/>
          <w:sz w:val="28"/>
          <w:szCs w:val="28"/>
          <w:u w:val="double"/>
          <w:rtl/>
        </w:rPr>
      </w:pPr>
      <w:r w:rsidRPr="00687463">
        <w:rPr>
          <w:rFonts w:ascii="Arial" w:hAnsi="Arial"/>
          <w:b/>
          <w:bCs/>
          <w:noProof w:val="0"/>
          <w:sz w:val="28"/>
          <w:szCs w:val="28"/>
          <w:u w:val="double"/>
          <w:rtl/>
        </w:rPr>
        <w:lastRenderedPageBreak/>
        <w:t>ההסכמים בין הצדדים, מעמדם ותוקפם</w:t>
      </w: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t>11.</w:t>
      </w:r>
      <w:r w:rsidRPr="00687463">
        <w:rPr>
          <w:rFonts w:ascii="Arial" w:hAnsi="Arial"/>
          <w:noProof w:val="0"/>
          <w:rtl/>
        </w:rPr>
        <w:tab/>
        <w:t>עיקר טענות הצדדים בשלוש התביעות מתמקדות בהסכמים מהשנים 2004 ו-2005. להכרעה בשאלת מהות ההסכם משנת 2004 ותוקפו לאחר שנחתם ההסכם בשנת 2005, השפעה על ההכרעה במחלוקות ביניהם. מתוך שכך, אדרש תחילה לטענות הצדדים במערכת ההסכמית, כפי שהובאו על ידם בתביעות בנפרד, כמקשה אחת. לאחר מכן ובהתאם למסקנותיי אדרש לטענות בתביעות כל אחת בנפרד.</w:t>
      </w:r>
    </w:p>
    <w:p w:rsidR="00687463" w:rsidRPr="00687463" w:rsidRDefault="00687463" w:rsidP="00687463">
      <w:pPr>
        <w:spacing w:line="360" w:lineRule="auto"/>
        <w:ind w:left="509" w:hanging="509"/>
        <w:jc w:val="both"/>
        <w:rPr>
          <w:rFonts w:ascii="Arial" w:hAnsi="Arial"/>
          <w:noProof w:val="0"/>
          <w:rtl/>
        </w:rPr>
      </w:pPr>
    </w:p>
    <w:p w:rsidR="00687463" w:rsidRPr="00687463" w:rsidRDefault="00687463" w:rsidP="00687463">
      <w:pPr>
        <w:spacing w:line="360" w:lineRule="auto"/>
        <w:ind w:left="509" w:hanging="509"/>
        <w:jc w:val="both"/>
        <w:rPr>
          <w:rFonts w:ascii="Arial" w:hAnsi="Arial"/>
          <w:b/>
          <w:bCs/>
          <w:noProof w:val="0"/>
          <w:u w:val="single"/>
          <w:rtl/>
        </w:rPr>
      </w:pPr>
      <w:r w:rsidRPr="00687463">
        <w:rPr>
          <w:rFonts w:ascii="Arial" w:hAnsi="Arial"/>
          <w:b/>
          <w:bCs/>
          <w:noProof w:val="0"/>
          <w:u w:val="single"/>
          <w:rtl/>
        </w:rPr>
        <w:t>טענות התובעת</w:t>
      </w:r>
    </w:p>
    <w:p w:rsidR="00687463" w:rsidRPr="00687463" w:rsidRDefault="00687463" w:rsidP="00687463">
      <w:pPr>
        <w:tabs>
          <w:tab w:val="left" w:pos="935"/>
        </w:tabs>
        <w:spacing w:line="360" w:lineRule="auto"/>
        <w:ind w:left="509" w:hanging="425"/>
        <w:jc w:val="both"/>
        <w:rPr>
          <w:rFonts w:ascii="Arial" w:hAnsi="Arial"/>
          <w:noProof w:val="0"/>
          <w:rtl/>
        </w:rPr>
      </w:pPr>
      <w:r w:rsidRPr="00687463">
        <w:rPr>
          <w:rFonts w:ascii="Arial" w:hAnsi="Arial"/>
          <w:noProof w:val="0"/>
          <w:rtl/>
        </w:rPr>
        <w:t>12.</w:t>
      </w:r>
      <w:r w:rsidRPr="00687463">
        <w:rPr>
          <w:rFonts w:ascii="Arial" w:hAnsi="Arial"/>
          <w:noProof w:val="0"/>
          <w:rtl/>
        </w:rPr>
        <w:tab/>
        <w:t>ב</w:t>
      </w:r>
      <w:r w:rsidRPr="00687463">
        <w:rPr>
          <w:rFonts w:ascii="Arial" w:hAnsi="Arial"/>
          <w:noProof w:val="0"/>
          <w:u w:val="single"/>
          <w:rtl/>
        </w:rPr>
        <w:t>תמ"ש 16865-11-14 טענה</w:t>
      </w:r>
      <w:r w:rsidRPr="00687463">
        <w:rPr>
          <w:rFonts w:ascii="Arial" w:hAnsi="Arial"/>
          <w:noProof w:val="0"/>
          <w:rtl/>
        </w:rPr>
        <w:t xml:space="preserve"> -</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t>א.</w:t>
      </w:r>
      <w:r w:rsidRPr="00687463">
        <w:rPr>
          <w:rFonts w:ascii="Arial" w:hAnsi="Arial"/>
          <w:noProof w:val="0"/>
          <w:rtl/>
        </w:rPr>
        <w:tab/>
        <w:t xml:space="preserve">ההסכם משנת 2005 לא ביטל את ההסכם משנת 2004 ומהווה נספח לו. במעמד אישור ההסכם משנת 2004 הודיע הנתבע שהבנים חתמו על מסמכי העברה בהתאם להסכם. </w:t>
      </w:r>
      <w:r w:rsidR="00606A81">
        <w:rPr>
          <w:rFonts w:ascii="Arial" w:hAnsi="Arial"/>
          <w:noProof w:val="0"/>
          <w:rtl/>
        </w:rPr>
        <w:t>א.</w:t>
      </w:r>
      <w:r w:rsidRPr="00687463">
        <w:rPr>
          <w:rFonts w:ascii="Arial" w:hAnsi="Arial"/>
          <w:noProof w:val="0"/>
          <w:rtl/>
        </w:rPr>
        <w:t xml:space="preserve"> בחקירתו העיד שהוא ו</w:t>
      </w:r>
      <w:r w:rsidR="00606A81">
        <w:rPr>
          <w:rFonts w:ascii="Arial" w:hAnsi="Arial"/>
          <w:noProof w:val="0"/>
          <w:rtl/>
        </w:rPr>
        <w:t>ג'.</w:t>
      </w:r>
      <w:r w:rsidRPr="00687463">
        <w:rPr>
          <w:rFonts w:ascii="Arial" w:hAnsi="Arial"/>
          <w:noProof w:val="0"/>
          <w:rtl/>
        </w:rPr>
        <w:t xml:space="preserve"> לא חתמו על מסמכי העברת הזכויות. מכאן המסקנה המתבקשת היא שמי מהשניים, הנתבע או </w:t>
      </w:r>
      <w:r w:rsidR="00606A81">
        <w:rPr>
          <w:rFonts w:ascii="Arial" w:hAnsi="Arial"/>
          <w:noProof w:val="0"/>
          <w:rtl/>
        </w:rPr>
        <w:t>א.</w:t>
      </w:r>
      <w:r w:rsidRPr="00687463">
        <w:rPr>
          <w:rFonts w:ascii="Arial" w:hAnsi="Arial"/>
          <w:noProof w:val="0"/>
          <w:rtl/>
        </w:rPr>
        <w:t>, שיקר; בחלוף שמונה חודשים מעת שההסכם נחתם, הבינה התובעת שאין בדעת הנתבע והבנים לקיים ההסכם משנת 2004. בהתנהגותם שלא העבירו הזכויות בנכס על שמה הפרו את ההסכם משנת 2004;</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tab/>
        <w:t>ההסכם משנת 2005 קוים בחלקו במובן זה ששולמו מרבית הוצאות המדור שהובטחו לתובעת (מיסים שהוטלו על הבית, אחזקת בריכת שחיה, תשלומי חשמל והוצאות גינון);</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t>ב.</w:t>
      </w:r>
      <w:r w:rsidRPr="00687463">
        <w:rPr>
          <w:rFonts w:ascii="Arial" w:hAnsi="Arial"/>
          <w:b/>
          <w:bCs/>
          <w:noProof w:val="0"/>
          <w:rtl/>
        </w:rPr>
        <w:tab/>
      </w:r>
      <w:r w:rsidRPr="00687463">
        <w:rPr>
          <w:rFonts w:ascii="Arial" w:hAnsi="Arial"/>
          <w:noProof w:val="0"/>
          <w:rtl/>
        </w:rPr>
        <w:t xml:space="preserve">הבנים היו מודעים להסכם בין הנתבע לתובעת משנת 2004 והסכימו לאמור בו. הבנים חזרו בהם מהסכמתם להעברת הזכויות משמם לשם התובעת. </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t>ג.</w:t>
      </w:r>
      <w:r w:rsidRPr="00687463">
        <w:rPr>
          <w:rFonts w:ascii="Arial" w:hAnsi="Arial"/>
          <w:noProof w:val="0"/>
          <w:rtl/>
        </w:rPr>
        <w:tab/>
        <w:t>הסכמת התובעת לתנאי ההסכם משנת 2005 וחתימתה עליו הייתה כפוף לקיום כל תנאיו כמקשה אחת; ההסכם משנת 2005 אינו הסכם גירושין או כזה הנוגע לזכויות רכושיות או כזה המסדיר את תביעת מזונותיה בישראל; הוסכם שרק הנתבע יוכל להשתמש עמה בנכס ולהתגורר בקומת הקרקע בעת שיגיע לביקור בישראל. תדירות ביקוריו בארץ הייתה פעמיים-שלוש פעמים בשנה; הנכס נבנה כמיועד לשמש משפחה אחת. כך, אין הפרדה אקוסטית בין הקומות ורעש בקומה התחתונה נשמע בבירור ומטריד בקומה העליונה. במועד החתימה על ההסכם משנת 2004 הייתה כבת 68 ובעת חתימתה על ההסכם משנת 2005 הייתה כבת 69. היא לא הייתה מסכימה לחתום על ההסכם משנת 2005 לפיה צדדי ג' יחלקו עמה השימוש בנכס אף אם בקומה נפרדת ובכך תפגע פרטיותה, השלווה והשקט הנפשי שנועדו ההסכם משנת 2004 והסכם שנת 2005 להגשים עבורה;</w:t>
      </w:r>
    </w:p>
    <w:p w:rsidR="00687463" w:rsidRPr="00687463" w:rsidRDefault="00687463" w:rsidP="00687463">
      <w:pPr>
        <w:spacing w:line="360" w:lineRule="auto"/>
        <w:ind w:left="935" w:hanging="426"/>
        <w:jc w:val="both"/>
        <w:rPr>
          <w:rFonts w:ascii="Arial" w:hAnsi="Arial"/>
          <w:noProof w:val="0"/>
        </w:rPr>
      </w:pPr>
      <w:r w:rsidRPr="00687463">
        <w:rPr>
          <w:rFonts w:ascii="Arial" w:hAnsi="Arial"/>
          <w:noProof w:val="0"/>
          <w:rtl/>
        </w:rPr>
        <w:tab/>
        <w:t>התובעת פחדה מהנתבע והבנים וזה היה המניע להסכמתה לחתום על ההסכם בשנת 2005. היא חששה שאם לא תחתום הנתבע יממש איומיו להתישה כלכלית ורגשית.</w:t>
      </w:r>
    </w:p>
    <w:p w:rsidR="00754AFA" w:rsidRDefault="00754AFA" w:rsidP="00687463">
      <w:pPr>
        <w:spacing w:line="360" w:lineRule="auto"/>
        <w:ind w:left="509" w:hanging="425"/>
        <w:jc w:val="both"/>
        <w:rPr>
          <w:rFonts w:ascii="Arial" w:hAnsi="Arial"/>
          <w:noProof w:val="0"/>
          <w:rtl/>
        </w:rPr>
      </w:pPr>
    </w:p>
    <w:p w:rsidR="00754AFA" w:rsidRDefault="00754AFA" w:rsidP="00687463">
      <w:pPr>
        <w:spacing w:line="360" w:lineRule="auto"/>
        <w:ind w:left="509" w:hanging="425"/>
        <w:jc w:val="both"/>
        <w:rPr>
          <w:rFonts w:ascii="Arial" w:hAnsi="Arial"/>
          <w:noProof w:val="0"/>
          <w:rtl/>
        </w:rPr>
      </w:pPr>
    </w:p>
    <w:p w:rsidR="00754AFA" w:rsidRDefault="00754AFA" w:rsidP="00687463">
      <w:pPr>
        <w:spacing w:line="360" w:lineRule="auto"/>
        <w:ind w:left="509" w:hanging="425"/>
        <w:jc w:val="both"/>
        <w:rPr>
          <w:rFonts w:ascii="Arial" w:hAnsi="Arial"/>
          <w:noProof w:val="0"/>
          <w:rtl/>
        </w:rPr>
      </w:pP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lastRenderedPageBreak/>
        <w:tab/>
      </w:r>
      <w:r w:rsidRPr="00687463">
        <w:rPr>
          <w:rFonts w:ascii="Arial" w:hAnsi="Arial"/>
          <w:noProof w:val="0"/>
          <w:u w:val="single"/>
          <w:rtl/>
        </w:rPr>
        <w:t>בתמ"ש 28747-01-16 הוסיפה</w:t>
      </w:r>
      <w:r w:rsidR="00532C59">
        <w:rPr>
          <w:rFonts w:ascii="Arial" w:hAnsi="Arial" w:hint="cs"/>
          <w:noProof w:val="0"/>
          <w:rtl/>
        </w:rPr>
        <w:t xml:space="preserve"> -</w:t>
      </w:r>
    </w:p>
    <w:p w:rsidR="00687463" w:rsidRPr="00687463" w:rsidRDefault="00687463" w:rsidP="000C45A8">
      <w:pPr>
        <w:spacing w:line="360" w:lineRule="auto"/>
        <w:ind w:left="935" w:hanging="426"/>
        <w:jc w:val="both"/>
        <w:rPr>
          <w:rFonts w:ascii="Arial" w:hAnsi="Arial"/>
          <w:noProof w:val="0"/>
          <w:rtl/>
        </w:rPr>
      </w:pPr>
      <w:r w:rsidRPr="00687463">
        <w:rPr>
          <w:rFonts w:ascii="Arial" w:hAnsi="Arial"/>
          <w:noProof w:val="0"/>
          <w:rtl/>
        </w:rPr>
        <w:t>ד.</w:t>
      </w:r>
      <w:r w:rsidRPr="00687463">
        <w:rPr>
          <w:rFonts w:ascii="Arial" w:hAnsi="Arial"/>
          <w:noProof w:val="0"/>
          <w:rtl/>
        </w:rPr>
        <w:tab/>
        <w:t>בשנת 2014 הגיש הנתבע תביעה נוספת לגירושין אזרחיים נגד התובעת במיאמי פלורידה בחוסר תום לב ותוך הפרת התחייבותו בהסכם משנת 2004 בניסיון להתגרש ממנה חד צדדית דרך בחירת פורום שאינו נאות; משך שנים התנהל מו"מ בין הצדדים לגיבוש הסכם גירושין כולל שכמעט נחתם בשנים 2016-2017, אך לא צלח. לא נחתם הסכם גירושין בין הצדדים והם לא התגרשו.</w:t>
      </w:r>
      <w:r w:rsidR="000C45A8" w:rsidRPr="000C45A8">
        <w:rPr>
          <w:rFonts w:ascii="Arial" w:hAnsi="Arial"/>
          <w:noProof w:val="0"/>
          <w:rtl/>
        </w:rPr>
        <w:t xml:space="preserve"> </w:t>
      </w:r>
      <w:r w:rsidR="000C45A8" w:rsidRPr="00687463">
        <w:rPr>
          <w:rFonts w:ascii="Arial" w:hAnsi="Arial"/>
          <w:noProof w:val="0"/>
          <w:rtl/>
        </w:rPr>
        <w:t>התנהלות הנתבע מעידה על שסוגית הרכוש לא הוסדרה בהסכם</w:t>
      </w:r>
      <w:r w:rsidR="000C45A8">
        <w:rPr>
          <w:rFonts w:ascii="Arial" w:hAnsi="Arial" w:hint="cs"/>
          <w:noProof w:val="0"/>
          <w:rtl/>
        </w:rPr>
        <w:t>.</w:t>
      </w:r>
    </w:p>
    <w:p w:rsidR="00687463" w:rsidRPr="00687463" w:rsidRDefault="00687463" w:rsidP="000C45A8">
      <w:pPr>
        <w:spacing w:line="360" w:lineRule="auto"/>
        <w:ind w:left="935" w:hanging="426"/>
        <w:jc w:val="both"/>
        <w:rPr>
          <w:rFonts w:ascii="Arial" w:hAnsi="Arial"/>
          <w:noProof w:val="0"/>
          <w:rtl/>
        </w:rPr>
      </w:pPr>
      <w:r w:rsidRPr="00687463">
        <w:rPr>
          <w:rFonts w:ascii="Arial" w:hAnsi="Arial"/>
          <w:noProof w:val="0"/>
          <w:rtl/>
        </w:rPr>
        <w:t>ה.</w:t>
      </w:r>
      <w:r w:rsidRPr="00687463">
        <w:rPr>
          <w:rFonts w:ascii="Arial" w:hAnsi="Arial"/>
          <w:noProof w:val="0"/>
          <w:rtl/>
        </w:rPr>
        <w:tab/>
        <w:t>ההסכמים אינם מעשה בית-דין לצורך הגשת תביעותיה</w:t>
      </w:r>
      <w:r w:rsidR="000C45A8">
        <w:rPr>
          <w:rFonts w:ascii="Arial" w:hAnsi="Arial" w:hint="cs"/>
          <w:noProof w:val="0"/>
          <w:rtl/>
        </w:rPr>
        <w:t xml:space="preserve">. </w:t>
      </w:r>
      <w:r w:rsidRPr="00687463">
        <w:rPr>
          <w:rFonts w:ascii="Arial" w:hAnsi="Arial"/>
          <w:noProof w:val="0"/>
          <w:rtl/>
        </w:rPr>
        <w:t xml:space="preserve">בהחלטה מיום 8.10.17 נדחתה טענת הנתבע לדחיית התביעה </w:t>
      </w:r>
      <w:r w:rsidR="000C45A8">
        <w:rPr>
          <w:rFonts w:ascii="Arial" w:hAnsi="Arial" w:hint="cs"/>
          <w:noProof w:val="0"/>
          <w:rtl/>
        </w:rPr>
        <w:t xml:space="preserve">הרכושית </w:t>
      </w:r>
      <w:r w:rsidRPr="00687463">
        <w:rPr>
          <w:rFonts w:ascii="Arial" w:hAnsi="Arial"/>
          <w:noProof w:val="0"/>
          <w:rtl/>
        </w:rPr>
        <w:t>על הסף בגין מעשה בית דין. בהחלטת בית המשפט המחוזי נקבע, כי טענת מעשה בית-דין תבחן בפסה"ד לאחר שמיעת ראיות בעניין המערכת ההסכמית בין הצדדים; סוגית רכוש הצדדים ואיזונם לא נדונה מעולם.</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t>ו.</w:t>
      </w:r>
      <w:r w:rsidRPr="00687463">
        <w:rPr>
          <w:rFonts w:ascii="Arial" w:hAnsi="Arial"/>
          <w:noProof w:val="0"/>
          <w:rtl/>
        </w:rPr>
        <w:tab/>
        <w:t xml:space="preserve">סך $1,500,000 ששולם לתובעת נמוך בהרבה משווי הנכס. </w:t>
      </w:r>
    </w:p>
    <w:p w:rsidR="00687463" w:rsidRPr="00687463" w:rsidRDefault="00687463" w:rsidP="00E162C6">
      <w:pPr>
        <w:spacing w:line="360" w:lineRule="auto"/>
        <w:ind w:left="935" w:hanging="426"/>
        <w:jc w:val="both"/>
        <w:rPr>
          <w:rFonts w:ascii="Arial" w:hAnsi="Arial"/>
          <w:noProof w:val="0"/>
          <w:rtl/>
        </w:rPr>
      </w:pPr>
      <w:r w:rsidRPr="00687463">
        <w:rPr>
          <w:rFonts w:ascii="Arial" w:hAnsi="Arial"/>
          <w:noProof w:val="0"/>
          <w:rtl/>
        </w:rPr>
        <w:t>ז.</w:t>
      </w:r>
      <w:r w:rsidRPr="00687463">
        <w:rPr>
          <w:rFonts w:ascii="Arial" w:hAnsi="Arial"/>
          <w:noProof w:val="0"/>
          <w:rtl/>
        </w:rPr>
        <w:tab/>
        <w:t>התובעת הוטעתה בהבנת מצב הדברים בהסכם בשנת 2004 - סע' 10ג בהסכם מלמד על הטעיה מכוונת שלה. הנתבע אמר לה שהפקיד $3,000,000 בחשבון על שמה בציריך, שוויץ לטובתה. היא לא ידעה דבר על ההתנהלות בחשבונות הבנק בציריך. החל מיום 16.12.03 וביום חתימת ההסכם בשנת 2004 היתרה בחשבון עמדה על אפס ₪ שעה שהמצג שהוצג לה בעת חתימת ההסכם בשנת 2004 היה כאילו נתן לה כספים; חלק מהפעילות העסקית בחשבון בציריך הייתה עם חברת</w:t>
      </w:r>
      <w:r w:rsidR="00E162C6">
        <w:rPr>
          <w:rFonts w:ascii="Arial" w:hAnsi="Arial" w:hint="cs"/>
          <w:noProof w:val="0"/>
          <w:rtl/>
        </w:rPr>
        <w:t xml:space="preserve"> </w:t>
      </w:r>
      <w:r w:rsidR="00E162C6">
        <w:rPr>
          <w:rFonts w:ascii="Arial" w:hAnsi="Arial"/>
          <w:noProof w:val="0"/>
        </w:rPr>
        <w:t>s.</w:t>
      </w:r>
      <w:r w:rsidR="00E162C6">
        <w:rPr>
          <w:rFonts w:ascii="Arial" w:hAnsi="Arial" w:hint="cs"/>
          <w:noProof w:val="0"/>
          <w:rtl/>
        </w:rPr>
        <w:t xml:space="preserve"> </w:t>
      </w:r>
      <w:r w:rsidRPr="00687463">
        <w:rPr>
          <w:rFonts w:ascii="Arial" w:hAnsi="Arial"/>
          <w:noProof w:val="0"/>
          <w:rtl/>
        </w:rPr>
        <w:t>שידוע לה שלנתבע היה קשר עמה.</w:t>
      </w:r>
    </w:p>
    <w:p w:rsidR="00687463" w:rsidRPr="00687463" w:rsidRDefault="00687463" w:rsidP="00754AFA">
      <w:pPr>
        <w:spacing w:line="360" w:lineRule="auto"/>
        <w:ind w:left="935" w:hanging="426"/>
        <w:jc w:val="both"/>
        <w:rPr>
          <w:rFonts w:ascii="Arial" w:hAnsi="Arial"/>
          <w:noProof w:val="0"/>
          <w:rtl/>
        </w:rPr>
      </w:pPr>
      <w:r w:rsidRPr="00687463">
        <w:rPr>
          <w:rFonts w:ascii="Arial" w:hAnsi="Arial"/>
          <w:noProof w:val="0"/>
          <w:rtl/>
        </w:rPr>
        <w:t>ח.</w:t>
      </w:r>
      <w:r w:rsidRPr="00687463">
        <w:rPr>
          <w:rFonts w:ascii="Arial" w:hAnsi="Arial"/>
          <w:noProof w:val="0"/>
          <w:rtl/>
        </w:rPr>
        <w:tab/>
        <w:t>ההסכם משנת 2004 קיבל תוקף בתיק המזונות ונועד להסדיר עד לחתימה על הסדר כולל את מזונותיה ומדורה של התובעת בלבד; ההליכים שקדמו להסכם משנת 2004, כמו גם ההסכם עצמו עסק בנכס בלבד ואין בו כל התייחסות לחלוקת יתר הרכוש שנצבר; ההסכם משנת 2005 אינו הסכם גירושין כולל והדבר עולה בבירור מתוכנו.</w:t>
      </w:r>
    </w:p>
    <w:p w:rsidR="00687463" w:rsidRPr="00687463" w:rsidRDefault="00687463" w:rsidP="00754AFA">
      <w:pPr>
        <w:spacing w:line="360" w:lineRule="auto"/>
        <w:ind w:left="935" w:hanging="426"/>
        <w:jc w:val="both"/>
        <w:rPr>
          <w:rFonts w:ascii="Arial" w:hAnsi="Arial"/>
          <w:noProof w:val="0"/>
          <w:rtl/>
        </w:rPr>
      </w:pPr>
      <w:r w:rsidRPr="00687463">
        <w:rPr>
          <w:rFonts w:ascii="Arial" w:hAnsi="Arial"/>
          <w:noProof w:val="0"/>
          <w:rtl/>
        </w:rPr>
        <w:t>ט.</w:t>
      </w:r>
      <w:r w:rsidRPr="00687463">
        <w:rPr>
          <w:rFonts w:ascii="Arial" w:hAnsi="Arial"/>
          <w:noProof w:val="0"/>
          <w:rtl/>
        </w:rPr>
        <w:tab/>
        <w:t xml:space="preserve">הסברו של </w:t>
      </w:r>
      <w:r w:rsidR="00606A81">
        <w:rPr>
          <w:rFonts w:ascii="Arial" w:hAnsi="Arial"/>
          <w:noProof w:val="0"/>
          <w:rtl/>
        </w:rPr>
        <w:t>א.</w:t>
      </w:r>
      <w:r w:rsidRPr="00687463">
        <w:rPr>
          <w:rFonts w:ascii="Arial" w:hAnsi="Arial"/>
          <w:noProof w:val="0"/>
          <w:rtl/>
        </w:rPr>
        <w:t xml:space="preserve"> לפיו </w:t>
      </w:r>
      <w:r w:rsidR="00754AFA">
        <w:rPr>
          <w:rFonts w:ascii="Arial" w:hAnsi="Arial" w:hint="cs"/>
          <w:noProof w:val="0"/>
          <w:rtl/>
        </w:rPr>
        <w:t xml:space="preserve">הבנים </w:t>
      </w:r>
      <w:r w:rsidRPr="00687463">
        <w:rPr>
          <w:rFonts w:ascii="Arial" w:hAnsi="Arial"/>
          <w:noProof w:val="0"/>
          <w:rtl/>
        </w:rPr>
        <w:t xml:space="preserve">הסכימו </w:t>
      </w:r>
      <w:r w:rsidR="00754AFA">
        <w:rPr>
          <w:rFonts w:ascii="Arial" w:hAnsi="Arial" w:hint="cs"/>
          <w:noProof w:val="0"/>
          <w:rtl/>
        </w:rPr>
        <w:t xml:space="preserve">להעביר </w:t>
      </w:r>
      <w:r w:rsidRPr="00687463">
        <w:rPr>
          <w:rFonts w:ascii="Arial" w:hAnsi="Arial"/>
          <w:noProof w:val="0"/>
          <w:rtl/>
        </w:rPr>
        <w:t xml:space="preserve">זכויותיהם בנכס במתנה לנתבע תואמת את עדות </w:t>
      </w:r>
      <w:r w:rsidR="00606A81">
        <w:rPr>
          <w:rFonts w:ascii="Arial" w:hAnsi="Arial"/>
          <w:noProof w:val="0"/>
          <w:rtl/>
        </w:rPr>
        <w:t>ג'.</w:t>
      </w:r>
      <w:r w:rsidRPr="00687463">
        <w:rPr>
          <w:rFonts w:ascii="Arial" w:hAnsi="Arial"/>
          <w:noProof w:val="0"/>
          <w:rtl/>
        </w:rPr>
        <w:t>. אך זה לא מתיישב עם העובדה שהנתבע אמיד בעלים של $180,000,000 לפחות (לאחר תשלום קנס $90,000,000) וקם ספק אם היה זקוק למתנה זו. לכאורה, הדבר מעיד על עירוב נכסים מובהק בין הנתבע לבניו ומחזק את העובדה שהנתבע ובניו העבירו ביניהם רכוש וסכומי עתק; הבנים שילמו לתובעת סך $1,500,000 במקום הנתבע כדי "לקנות" להם את הזכויות בנכס. זכויות אשר על אף הרישום היו של הנתבע. הנתבע הסכים למכור להם את הזכויות בתנאי שהבנים ישלמו לתובעת את הסך האמור ויתנו לה להתגורר בנכס כל חייה.</w:t>
      </w:r>
    </w:p>
    <w:p w:rsidR="00687463" w:rsidRPr="00687463" w:rsidRDefault="00687463" w:rsidP="00754AFA">
      <w:pPr>
        <w:spacing w:line="360" w:lineRule="auto"/>
        <w:ind w:left="935" w:hanging="426"/>
        <w:jc w:val="both"/>
        <w:rPr>
          <w:rFonts w:ascii="Arial" w:hAnsi="Arial"/>
          <w:noProof w:val="0"/>
        </w:rPr>
      </w:pPr>
      <w:r w:rsidRPr="00687463">
        <w:rPr>
          <w:rFonts w:ascii="Arial" w:hAnsi="Arial"/>
          <w:noProof w:val="0"/>
          <w:rtl/>
        </w:rPr>
        <w:t>י.</w:t>
      </w:r>
      <w:r w:rsidRPr="00687463">
        <w:rPr>
          <w:rFonts w:ascii="Arial" w:hAnsi="Arial"/>
          <w:noProof w:val="0"/>
          <w:rtl/>
        </w:rPr>
        <w:tab/>
        <w:t xml:space="preserve">בתצהיר </w:t>
      </w:r>
      <w:r w:rsidR="00606A81">
        <w:rPr>
          <w:rFonts w:ascii="Arial" w:hAnsi="Arial"/>
          <w:noProof w:val="0"/>
          <w:rtl/>
        </w:rPr>
        <w:t>ג'.</w:t>
      </w:r>
      <w:r w:rsidRPr="00687463">
        <w:rPr>
          <w:rFonts w:ascii="Arial" w:hAnsi="Arial"/>
          <w:noProof w:val="0"/>
          <w:rtl/>
        </w:rPr>
        <w:t xml:space="preserve"> בבר"ע שהגיש בחודש 12/20 העיד שקיבל על עצמו להעביר לתובעת את ההוצאות מכספי הנתבע לאחר שזה איבד את האפשרות לשלם בעצמו. תמוה לאילו כספים התכוון מקום בו על פי עדות </w:t>
      </w:r>
      <w:r w:rsidR="00606A81">
        <w:rPr>
          <w:rFonts w:ascii="Arial" w:hAnsi="Arial"/>
          <w:noProof w:val="0"/>
          <w:rtl/>
        </w:rPr>
        <w:t>א.</w:t>
      </w:r>
      <w:r w:rsidRPr="00687463">
        <w:rPr>
          <w:rFonts w:ascii="Arial" w:hAnsi="Arial"/>
          <w:noProof w:val="0"/>
          <w:rtl/>
        </w:rPr>
        <w:t xml:space="preserve"> לא היו לאיש כספים ובניו תמכו בו </w:t>
      </w:r>
      <w:r w:rsidR="00754AFA">
        <w:rPr>
          <w:rFonts w:ascii="Arial" w:hAnsi="Arial" w:hint="cs"/>
          <w:noProof w:val="0"/>
          <w:rtl/>
        </w:rPr>
        <w:t>מ</w:t>
      </w:r>
      <w:r w:rsidRPr="00687463">
        <w:rPr>
          <w:rFonts w:ascii="Arial" w:hAnsi="Arial"/>
          <w:noProof w:val="0"/>
          <w:rtl/>
        </w:rPr>
        <w:t xml:space="preserve">שנת 2016. </w:t>
      </w:r>
    </w:p>
    <w:p w:rsidR="00687463" w:rsidRPr="00687463" w:rsidRDefault="00687463" w:rsidP="00687463">
      <w:pPr>
        <w:spacing w:line="360" w:lineRule="auto"/>
        <w:ind w:left="935" w:hanging="426"/>
        <w:jc w:val="both"/>
        <w:rPr>
          <w:rFonts w:ascii="Arial" w:hAnsi="Arial"/>
          <w:noProof w:val="0"/>
        </w:rPr>
      </w:pPr>
      <w:r w:rsidRPr="00687463">
        <w:rPr>
          <w:rFonts w:ascii="Arial" w:hAnsi="Arial"/>
          <w:noProof w:val="0"/>
          <w:rtl/>
        </w:rPr>
        <w:t>יא.   הבנים עורכי דין העידו שקר ויש ליתן פסק דין לחובתם.</w:t>
      </w:r>
    </w:p>
    <w:p w:rsidR="00687463" w:rsidRDefault="00687463" w:rsidP="00687463">
      <w:pPr>
        <w:spacing w:line="360" w:lineRule="auto"/>
        <w:ind w:left="935" w:hanging="426"/>
        <w:jc w:val="both"/>
        <w:rPr>
          <w:rFonts w:ascii="Arial" w:hAnsi="Arial"/>
          <w:noProof w:val="0"/>
          <w:rtl/>
        </w:rPr>
      </w:pPr>
    </w:p>
    <w:p w:rsidR="00687463" w:rsidRPr="00687463" w:rsidRDefault="00687463" w:rsidP="00687463">
      <w:pPr>
        <w:spacing w:line="360" w:lineRule="auto"/>
        <w:ind w:left="509" w:hanging="509"/>
        <w:jc w:val="both"/>
        <w:rPr>
          <w:rFonts w:ascii="Arial" w:hAnsi="Arial"/>
          <w:b/>
          <w:bCs/>
          <w:noProof w:val="0"/>
          <w:u w:val="single"/>
          <w:rtl/>
        </w:rPr>
      </w:pPr>
      <w:r w:rsidRPr="00687463">
        <w:rPr>
          <w:rFonts w:ascii="Arial" w:hAnsi="Arial"/>
          <w:b/>
          <w:bCs/>
          <w:noProof w:val="0"/>
          <w:u w:val="single"/>
          <w:rtl/>
        </w:rPr>
        <w:lastRenderedPageBreak/>
        <w:t>טענות הנתבע</w:t>
      </w: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t>13.</w:t>
      </w:r>
      <w:r w:rsidRPr="00687463">
        <w:rPr>
          <w:rFonts w:ascii="Arial" w:hAnsi="Arial"/>
          <w:noProof w:val="0"/>
          <w:rtl/>
        </w:rPr>
        <w:tab/>
      </w:r>
      <w:r w:rsidRPr="00687463">
        <w:rPr>
          <w:rFonts w:ascii="Arial" w:hAnsi="Arial"/>
          <w:noProof w:val="0"/>
          <w:u w:val="single"/>
          <w:rtl/>
        </w:rPr>
        <w:t>בתמ"ש 28747-01-16  טען</w:t>
      </w:r>
      <w:r w:rsidRPr="00687463">
        <w:rPr>
          <w:rFonts w:ascii="Arial" w:hAnsi="Arial"/>
          <w:noProof w:val="0"/>
          <w:rtl/>
        </w:rPr>
        <w:t xml:space="preserve">- </w:t>
      </w:r>
    </w:p>
    <w:p w:rsidR="00687463" w:rsidRPr="00687463" w:rsidRDefault="00687463" w:rsidP="00754AFA">
      <w:pPr>
        <w:spacing w:line="360" w:lineRule="auto"/>
        <w:ind w:left="935" w:hanging="426"/>
        <w:jc w:val="both"/>
        <w:rPr>
          <w:rFonts w:ascii="Arial" w:hAnsi="Arial"/>
          <w:noProof w:val="0"/>
          <w:rtl/>
        </w:rPr>
      </w:pPr>
      <w:r w:rsidRPr="00687463">
        <w:rPr>
          <w:rFonts w:ascii="Arial" w:hAnsi="Arial"/>
          <w:noProof w:val="0"/>
          <w:rtl/>
        </w:rPr>
        <w:t>א.</w:t>
      </w:r>
      <w:r w:rsidRPr="00687463">
        <w:rPr>
          <w:rFonts w:ascii="Arial" w:hAnsi="Arial"/>
          <w:noProof w:val="0"/>
          <w:rtl/>
        </w:rPr>
        <w:tab/>
        <w:t xml:space="preserve">ההסכם משנת 2004 נחתם ואושר בבית המשפט לאחר שנפתחו הליכים בין הצדדים בישראל ובארה"ב, לרבות תביעה רכושית בארה"ב שהגיש הנתבע. לאחריו נחתם ההסכם משנת 2005. שניהם מהווים מעשה בית דין ומקימים מחסום מפני תביעה. לנוכח ההוראה המפורשת של סעיף 13 בהסכם משנת 2005 מנועה התובעת בשלב מאוחר </w:t>
      </w:r>
      <w:r w:rsidR="00754AFA">
        <w:rPr>
          <w:rFonts w:ascii="Arial" w:hAnsi="Arial" w:hint="cs"/>
          <w:noProof w:val="0"/>
          <w:rtl/>
        </w:rPr>
        <w:t>ל</w:t>
      </w:r>
      <w:r w:rsidRPr="00687463">
        <w:rPr>
          <w:rFonts w:ascii="Arial" w:hAnsi="Arial"/>
          <w:noProof w:val="0"/>
          <w:rtl/>
        </w:rPr>
        <w:t>הגיש בחוסר תום לב תביעות חדשות נגד הנתבע בגין אותה עילה - נישואי בני הזוג ויחסי הרכוש ביניהם מחמת השתק עילה ולחלופין השתק פלוגתא באופן המצדיק סילוק התביעה על הסף;</w:t>
      </w:r>
    </w:p>
    <w:p w:rsidR="00687463" w:rsidRPr="00687463" w:rsidRDefault="00687463" w:rsidP="00687463">
      <w:pPr>
        <w:spacing w:line="360" w:lineRule="auto"/>
        <w:ind w:left="935"/>
        <w:jc w:val="both"/>
        <w:rPr>
          <w:rFonts w:ascii="Arial" w:hAnsi="Arial"/>
          <w:noProof w:val="0"/>
          <w:rtl/>
        </w:rPr>
      </w:pPr>
      <w:r w:rsidRPr="00687463">
        <w:rPr>
          <w:rFonts w:ascii="Arial" w:hAnsi="Arial"/>
          <w:noProof w:val="0"/>
          <w:rtl/>
        </w:rPr>
        <w:t>העובדה שהצדדים לא אישרו את ההסכם משנת 2005 בבית המשפט לא גורעת מתוקפו. התובעת מנועה לטעון נגד תוקפו של ההסכם משנת 2005 לאחר שמשך כ-14 שנה נהנתה מפירותיו - קיבלה סך $1,500,000 וזכות מגורים בנכס ללא תשלום דמי שימוש;</w:t>
      </w:r>
    </w:p>
    <w:p w:rsidR="00687463" w:rsidRPr="00687463" w:rsidRDefault="00687463" w:rsidP="00E162C6">
      <w:pPr>
        <w:spacing w:line="360" w:lineRule="auto"/>
        <w:ind w:left="935" w:hanging="426"/>
        <w:jc w:val="both"/>
        <w:rPr>
          <w:rFonts w:ascii="Arial" w:hAnsi="Arial"/>
          <w:noProof w:val="0"/>
          <w:rtl/>
        </w:rPr>
      </w:pPr>
      <w:r w:rsidRPr="00687463">
        <w:rPr>
          <w:rFonts w:ascii="Arial" w:hAnsi="Arial"/>
          <w:noProof w:val="0"/>
          <w:rtl/>
        </w:rPr>
        <w:t>ב.</w:t>
      </w:r>
      <w:r w:rsidR="00754AFA">
        <w:rPr>
          <w:rFonts w:ascii="Arial" w:hAnsi="Arial"/>
          <w:noProof w:val="0"/>
          <w:rtl/>
        </w:rPr>
        <w:tab/>
        <w:t>עניינו של ההסכם משנת 2004 הוא</w:t>
      </w:r>
      <w:r w:rsidR="00754AFA">
        <w:rPr>
          <w:rFonts w:ascii="Arial" w:hAnsi="Arial" w:hint="cs"/>
          <w:noProof w:val="0"/>
          <w:rtl/>
        </w:rPr>
        <w:t xml:space="preserve"> הבית </w:t>
      </w:r>
      <w:r w:rsidRPr="00687463">
        <w:rPr>
          <w:rFonts w:ascii="Arial" w:hAnsi="Arial"/>
          <w:noProof w:val="0"/>
          <w:rtl/>
        </w:rPr>
        <w:t>ב</w:t>
      </w:r>
      <w:r w:rsidR="00E162C6">
        <w:rPr>
          <w:rFonts w:ascii="Arial" w:hAnsi="Arial" w:hint="cs"/>
          <w:noProof w:val="0"/>
          <w:rtl/>
        </w:rPr>
        <w:t>...</w:t>
      </w:r>
    </w:p>
    <w:p w:rsidR="00687463" w:rsidRPr="00687463" w:rsidRDefault="00687463" w:rsidP="00687463">
      <w:pPr>
        <w:spacing w:line="360" w:lineRule="auto"/>
        <w:ind w:left="935" w:hanging="426"/>
        <w:contextualSpacing/>
        <w:jc w:val="both"/>
        <w:rPr>
          <w:rFonts w:ascii="Arial" w:hAnsi="Arial"/>
          <w:noProof w:val="0"/>
        </w:rPr>
      </w:pPr>
      <w:r w:rsidRPr="00687463">
        <w:rPr>
          <w:rFonts w:ascii="Arial" w:hAnsi="Arial"/>
          <w:noProof w:val="0"/>
          <w:rtl/>
        </w:rPr>
        <w:t>ג.</w:t>
      </w:r>
      <w:r w:rsidRPr="00687463">
        <w:rPr>
          <w:rFonts w:ascii="Arial" w:hAnsi="Arial"/>
          <w:noProof w:val="0"/>
          <w:rtl/>
        </w:rPr>
        <w:tab/>
        <w:t>הגם שהתובעת קיבלה לידה תשלום $1,500,000 היא מפרה את ההסכם משנת 2005 ומנעה את גירושי בני הזוג.</w:t>
      </w:r>
    </w:p>
    <w:p w:rsidR="00687463" w:rsidRPr="00687463" w:rsidRDefault="00687463" w:rsidP="00687463">
      <w:pPr>
        <w:spacing w:line="360" w:lineRule="auto"/>
        <w:ind w:left="935" w:hanging="426"/>
        <w:contextualSpacing/>
        <w:jc w:val="both"/>
        <w:rPr>
          <w:rFonts w:ascii="Arial" w:hAnsi="Arial"/>
          <w:noProof w:val="0"/>
        </w:rPr>
      </w:pPr>
      <w:r w:rsidRPr="00687463">
        <w:rPr>
          <w:rFonts w:ascii="Arial" w:hAnsi="Arial"/>
          <w:noProof w:val="0"/>
          <w:rtl/>
        </w:rPr>
        <w:t>ד.</w:t>
      </w:r>
      <w:r w:rsidRPr="00687463">
        <w:rPr>
          <w:rFonts w:ascii="Arial" w:hAnsi="Arial"/>
          <w:noProof w:val="0"/>
          <w:rtl/>
        </w:rPr>
        <w:tab/>
        <w:t>ההסכם משנת 2005 אינו שלב ביניים במו"מ לחלוקה נוספת של הרכוש. להיפך: סע' 13 שם קובע מפורשות סילוק סופי ומוחלט של התביעות בישראל ובחו"ל. ככל שהתובעת טוענת נגד תוקפו של ההסכם משנת 2005 עליה להחזיר את סך $1,500,00 שקיבלה מכח הוראת סעיף 9 ל</w:t>
      </w:r>
      <w:r w:rsidRPr="00687463">
        <w:rPr>
          <w:rFonts w:ascii="Arial" w:hAnsi="Arial"/>
          <w:noProof w:val="0"/>
          <w:u w:val="single"/>
          <w:rtl/>
        </w:rPr>
        <w:t>חוק החוזים (תרופות בשל הפרת חוזה)</w:t>
      </w:r>
      <w:r w:rsidRPr="00687463">
        <w:rPr>
          <w:rFonts w:ascii="Arial" w:hAnsi="Arial"/>
          <w:noProof w:val="0"/>
          <w:rtl/>
        </w:rPr>
        <w:t xml:space="preserve">, תשל"א-1970; </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t>ה.</w:t>
      </w:r>
      <w:r w:rsidRPr="00687463">
        <w:rPr>
          <w:rFonts w:ascii="Arial" w:hAnsi="Arial"/>
          <w:noProof w:val="0"/>
          <w:rtl/>
        </w:rPr>
        <w:tab/>
        <w:t>לכל קומה בנכס יש כניסה נפרדת ולכן השכרת הקומה התחתונה לצד ג' לא מפריעה לה; הצדדים הסכימו במפורש לחלק השימוש בנכס. ההסכם משנת 2005 לא אסר על השכרת הקומה התחתונה או כל שימוש אחר שייעשה בה.</w:t>
      </w:r>
    </w:p>
    <w:p w:rsidR="00687463" w:rsidRPr="00687463" w:rsidRDefault="00687463" w:rsidP="00687463">
      <w:pPr>
        <w:spacing w:line="360" w:lineRule="auto"/>
        <w:ind w:left="935" w:hanging="426"/>
        <w:jc w:val="both"/>
        <w:rPr>
          <w:rFonts w:ascii="Arial" w:hAnsi="Arial"/>
          <w:noProof w:val="0"/>
        </w:rPr>
      </w:pPr>
      <w:r w:rsidRPr="00687463">
        <w:rPr>
          <w:rFonts w:ascii="Arial" w:hAnsi="Arial"/>
          <w:noProof w:val="0"/>
          <w:rtl/>
        </w:rPr>
        <w:t>ו.</w:t>
      </w:r>
      <w:r w:rsidRPr="00687463">
        <w:rPr>
          <w:rFonts w:ascii="Arial" w:hAnsi="Arial"/>
          <w:noProof w:val="0"/>
          <w:rtl/>
        </w:rPr>
        <w:tab/>
        <w:t>התנהגות התובעת עולה כדי חוסר תום לב מקום בו לאחר שנים רבות נהנתה מפירות ההסכם משנת 2005 והיא אף מנסה למנוע את השימוש בשאר הנכס.</w:t>
      </w:r>
    </w:p>
    <w:p w:rsidR="00687463" w:rsidRPr="00687463" w:rsidRDefault="00687463" w:rsidP="00687463">
      <w:pPr>
        <w:spacing w:line="360" w:lineRule="auto"/>
        <w:ind w:left="509" w:hanging="509"/>
        <w:jc w:val="both"/>
        <w:rPr>
          <w:rFonts w:ascii="Arial" w:hAnsi="Arial"/>
          <w:noProof w:val="0"/>
        </w:rPr>
      </w:pPr>
    </w:p>
    <w:p w:rsidR="00687463" w:rsidRPr="00687463" w:rsidRDefault="00687463" w:rsidP="00687463">
      <w:pPr>
        <w:spacing w:line="360" w:lineRule="auto"/>
        <w:ind w:left="509" w:hanging="509"/>
        <w:jc w:val="both"/>
        <w:rPr>
          <w:rFonts w:ascii="Arial" w:hAnsi="Arial"/>
          <w:b/>
          <w:bCs/>
          <w:noProof w:val="0"/>
          <w:u w:val="single"/>
          <w:rtl/>
        </w:rPr>
      </w:pPr>
      <w:r w:rsidRPr="00687463">
        <w:rPr>
          <w:rFonts w:ascii="Arial" w:hAnsi="Arial"/>
          <w:b/>
          <w:bCs/>
          <w:noProof w:val="0"/>
          <w:u w:val="single"/>
          <w:rtl/>
        </w:rPr>
        <w:t>טענות הבנים</w:t>
      </w:r>
    </w:p>
    <w:p w:rsidR="00687463" w:rsidRPr="00687463" w:rsidRDefault="00687463" w:rsidP="00687463">
      <w:pPr>
        <w:tabs>
          <w:tab w:val="left" w:pos="509"/>
        </w:tabs>
        <w:spacing w:line="360" w:lineRule="auto"/>
        <w:ind w:left="935" w:hanging="851"/>
        <w:jc w:val="both"/>
        <w:rPr>
          <w:rFonts w:ascii="Arial" w:hAnsi="Arial"/>
          <w:noProof w:val="0"/>
          <w:rtl/>
        </w:rPr>
      </w:pPr>
      <w:r w:rsidRPr="00687463">
        <w:rPr>
          <w:rFonts w:ascii="Arial" w:hAnsi="Arial"/>
          <w:noProof w:val="0"/>
          <w:rtl/>
        </w:rPr>
        <w:t>14.</w:t>
      </w:r>
      <w:r w:rsidRPr="00687463">
        <w:rPr>
          <w:rFonts w:ascii="Arial" w:hAnsi="Arial"/>
          <w:noProof w:val="0"/>
          <w:rtl/>
        </w:rPr>
        <w:tab/>
        <w:t>ב</w:t>
      </w:r>
      <w:r w:rsidRPr="00687463">
        <w:rPr>
          <w:rFonts w:ascii="Arial" w:hAnsi="Arial"/>
          <w:noProof w:val="0"/>
          <w:u w:val="single"/>
          <w:rtl/>
        </w:rPr>
        <w:t>תמ"ש 16865-11-14 טענו</w:t>
      </w:r>
      <w:r w:rsidRPr="00687463">
        <w:rPr>
          <w:rFonts w:ascii="Arial" w:hAnsi="Arial"/>
          <w:noProof w:val="0"/>
          <w:rtl/>
        </w:rPr>
        <w:t xml:space="preserve"> -</w:t>
      </w:r>
      <w:r w:rsidRPr="00687463">
        <w:rPr>
          <w:rFonts w:ascii="Arial" w:hAnsi="Arial"/>
          <w:noProof w:val="0"/>
          <w:rtl/>
        </w:rPr>
        <w:tab/>
      </w:r>
    </w:p>
    <w:p w:rsidR="00687463" w:rsidRPr="00687463" w:rsidRDefault="00687463" w:rsidP="00754AFA">
      <w:pPr>
        <w:tabs>
          <w:tab w:val="left" w:pos="935"/>
        </w:tabs>
        <w:spacing w:line="360" w:lineRule="auto"/>
        <w:ind w:left="935" w:hanging="426"/>
        <w:jc w:val="both"/>
        <w:rPr>
          <w:rFonts w:ascii="Arial" w:hAnsi="Arial"/>
          <w:noProof w:val="0"/>
          <w:rtl/>
        </w:rPr>
      </w:pPr>
      <w:r w:rsidRPr="00687463">
        <w:rPr>
          <w:rFonts w:ascii="Arial" w:hAnsi="Arial"/>
          <w:noProof w:val="0"/>
          <w:rtl/>
        </w:rPr>
        <w:t>א.</w:t>
      </w:r>
      <w:r w:rsidRPr="00687463">
        <w:rPr>
          <w:rFonts w:ascii="Arial" w:hAnsi="Arial"/>
          <w:noProof w:val="0"/>
          <w:rtl/>
        </w:rPr>
        <w:tab/>
        <w:t xml:space="preserve">הסכמת הבנים להעביר את זכויותיהם בנכס </w:t>
      </w:r>
      <w:r w:rsidR="00754AFA">
        <w:rPr>
          <w:rFonts w:ascii="Arial" w:hAnsi="Arial" w:hint="cs"/>
          <w:noProof w:val="0"/>
          <w:rtl/>
        </w:rPr>
        <w:t>לת</w:t>
      </w:r>
      <w:r w:rsidRPr="00687463">
        <w:rPr>
          <w:rFonts w:ascii="Arial" w:hAnsi="Arial"/>
          <w:noProof w:val="0"/>
          <w:rtl/>
        </w:rPr>
        <w:t>ובעת הייתה כדי לעזור לנתבע להתגרש ממנה; לאחר שההסכם משנת 2004 אושר שינו דעתם והגיעו עם התובעת להבנות חדשות בנוגע לזכויות בנכס. לכן לא נחתמו מסמכים להעברת הזכויות בנכס משמם ע"ש התובעת;</w:t>
      </w:r>
    </w:p>
    <w:p w:rsidR="00687463" w:rsidRPr="00687463" w:rsidRDefault="00687463" w:rsidP="00754AFA">
      <w:pPr>
        <w:tabs>
          <w:tab w:val="left" w:pos="935"/>
        </w:tabs>
        <w:spacing w:line="360" w:lineRule="auto"/>
        <w:ind w:left="935"/>
        <w:jc w:val="both"/>
        <w:rPr>
          <w:rFonts w:ascii="Arial" w:hAnsi="Arial"/>
          <w:noProof w:val="0"/>
          <w:rtl/>
        </w:rPr>
      </w:pPr>
      <w:r w:rsidRPr="00687463">
        <w:rPr>
          <w:rFonts w:ascii="Arial" w:hAnsi="Arial"/>
          <w:noProof w:val="0"/>
          <w:rtl/>
        </w:rPr>
        <w:t>ההסכם משנת 2005 ביטל את ההסכם משנת 2004 בנוגע להעברת הבעלות בנכס. הוסכם שהנכס יישאר בבעלות הנתבע ובתמורה ישלם לתובעת $1,500,000. בנוסף, הנתבע יישא בתשלום הוצאות הנכס;</w:t>
      </w:r>
    </w:p>
    <w:p w:rsidR="00687463" w:rsidRPr="00687463" w:rsidRDefault="00687463" w:rsidP="00754AFA">
      <w:pPr>
        <w:tabs>
          <w:tab w:val="left" w:pos="935"/>
        </w:tabs>
        <w:spacing w:line="360" w:lineRule="auto"/>
        <w:ind w:left="935" w:hanging="426"/>
        <w:jc w:val="both"/>
        <w:rPr>
          <w:rFonts w:ascii="Arial" w:hAnsi="Arial"/>
          <w:noProof w:val="0"/>
          <w:rtl/>
        </w:rPr>
      </w:pPr>
      <w:r w:rsidRPr="00687463">
        <w:rPr>
          <w:rFonts w:ascii="Arial" w:hAnsi="Arial"/>
          <w:noProof w:val="0"/>
          <w:rtl/>
        </w:rPr>
        <w:t>ב.</w:t>
      </w:r>
      <w:r w:rsidRPr="00687463">
        <w:rPr>
          <w:rFonts w:ascii="Arial" w:hAnsi="Arial"/>
          <w:b/>
          <w:bCs/>
          <w:noProof w:val="0"/>
          <w:rtl/>
        </w:rPr>
        <w:tab/>
      </w:r>
      <w:r w:rsidRPr="00687463">
        <w:rPr>
          <w:rFonts w:ascii="Arial" w:hAnsi="Arial"/>
          <w:noProof w:val="0"/>
          <w:rtl/>
        </w:rPr>
        <w:t>הגם שההסכם משנת 2005 לא אושר ע"י בית המשפט יש לראות בו הסכם תקף שחלים עליו דיני החוזים הכלליים;</w:t>
      </w:r>
      <w:r w:rsidR="00754AFA">
        <w:rPr>
          <w:rFonts w:ascii="Arial" w:hAnsi="Arial" w:hint="cs"/>
          <w:noProof w:val="0"/>
          <w:rtl/>
        </w:rPr>
        <w:t xml:space="preserve"> </w:t>
      </w:r>
      <w:r w:rsidRPr="00687463">
        <w:rPr>
          <w:rFonts w:ascii="Arial" w:hAnsi="Arial"/>
          <w:noProof w:val="0"/>
          <w:rtl/>
        </w:rPr>
        <w:t>בהתאם ל</w:t>
      </w:r>
      <w:r w:rsidRPr="00687463">
        <w:rPr>
          <w:rFonts w:ascii="Arial" w:hAnsi="Arial"/>
          <w:noProof w:val="0"/>
          <w:u w:val="single"/>
          <w:rtl/>
        </w:rPr>
        <w:t>חוק החוזים (חלק כללי)</w:t>
      </w:r>
      <w:r w:rsidRPr="00687463">
        <w:rPr>
          <w:rFonts w:ascii="Arial" w:hAnsi="Arial"/>
          <w:noProof w:val="0"/>
          <w:rtl/>
        </w:rPr>
        <w:t xml:space="preserve">, תשל"ג-1973 הסכם סופי </w:t>
      </w:r>
      <w:r w:rsidRPr="00687463">
        <w:rPr>
          <w:rFonts w:ascii="Arial" w:hAnsi="Arial"/>
          <w:noProof w:val="0"/>
          <w:rtl/>
        </w:rPr>
        <w:lastRenderedPageBreak/>
        <w:t>ומחייב אם מתקיימים בו יסודות של גמירות דעת ומסוימות. בענייננו, התקיימו יסודות אלה. התובעת הבינה את תוכן הסכם משנת 2005 וחתמה עליה מרצון חופשי וטוב. מאז נחתם ההסכם משנת 2005 פעלו הצדדים על פי המוסכם בו - הנכס נשאר על שם הבנים; התובעת קיבלה תשלום $1,500,000; התובעת המשיכה להתגורר בנכס והבנים שילמו את ההוצאות שהתחייבו בהם עד לפטירת הנתבע;</w:t>
      </w:r>
      <w:r w:rsidR="00754AFA">
        <w:rPr>
          <w:rFonts w:ascii="Arial" w:hAnsi="Arial" w:hint="cs"/>
          <w:noProof w:val="0"/>
          <w:rtl/>
        </w:rPr>
        <w:t xml:space="preserve"> </w:t>
      </w:r>
      <w:r w:rsidRPr="00687463">
        <w:rPr>
          <w:rFonts w:ascii="Arial" w:hAnsi="Arial"/>
          <w:noProof w:val="0"/>
          <w:rtl/>
        </w:rPr>
        <w:t>בכל הנוגע לזכויות בנכס מדובר בהסכמים מנוגדים הקובעים דבר והיפוכו ואינם יכולים לדור בכפיפה אחת. הסכם משנת 2004 קובע שהנכס יועבר לבעלות התובעת וההסכם משנת 2005 קובע כי הנכס יישאר בבעלות הבנים;</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t>ג.</w:t>
      </w:r>
      <w:r w:rsidRPr="00687463">
        <w:rPr>
          <w:rFonts w:ascii="Arial" w:hAnsi="Arial"/>
          <w:noProof w:val="0"/>
          <w:rtl/>
        </w:rPr>
        <w:tab/>
        <w:t>ההסכמים מהשנים 2004-2005 סופיים ואינם שלב ביניים במו"מ לחלוקה נוספת של הרכוש. סע' 13 בהסכם משנת 2004 קובע מפורשות שההסכם מסלק באופן סופי ומוחלט את התביעות ההדדיות בין הצדדים. טענת התובעת כאילו היה אמור להיחתם עמה הסכם גירושין כולל אינה מתיישבת עם העובדות.</w:t>
      </w:r>
    </w:p>
    <w:p w:rsidR="00687463" w:rsidRPr="00687463" w:rsidRDefault="00687463" w:rsidP="00687463">
      <w:pPr>
        <w:tabs>
          <w:tab w:val="left" w:pos="935"/>
        </w:tabs>
        <w:spacing w:line="360" w:lineRule="auto"/>
        <w:ind w:left="935" w:hanging="426"/>
        <w:jc w:val="both"/>
        <w:rPr>
          <w:rFonts w:ascii="Arial" w:hAnsi="Arial"/>
          <w:noProof w:val="0"/>
          <w:rtl/>
        </w:rPr>
      </w:pPr>
      <w:r w:rsidRPr="00687463">
        <w:rPr>
          <w:rFonts w:ascii="Arial" w:hAnsi="Arial"/>
          <w:noProof w:val="0"/>
          <w:rtl/>
        </w:rPr>
        <w:t>ד.</w:t>
      </w:r>
      <w:r w:rsidRPr="00687463">
        <w:rPr>
          <w:rFonts w:ascii="Arial" w:hAnsi="Arial"/>
          <w:noProof w:val="0"/>
          <w:rtl/>
        </w:rPr>
        <w:tab/>
        <w:t>לא מתקיימות עילות לביטול הסכם על פי דיני החוזים (טעות, הטעייה, כפיה ועושק). התובעת לא העלתה כל טענה שההסכם משנת 2005 הופר. ממילא גם לו הייתה הטענה מועלית היא לא יכולה להתקבל מקום בו ההסכם משנת 2004 וההסכם משנת 2005 קוימו כהלכה. התובעת מושתקת מלטעון כן מכח עקרון תום הלב, ההשתק והמניעות;</w:t>
      </w:r>
    </w:p>
    <w:p w:rsidR="00687463" w:rsidRPr="00687463" w:rsidRDefault="00687463" w:rsidP="00687463">
      <w:pPr>
        <w:tabs>
          <w:tab w:val="left" w:pos="935"/>
        </w:tabs>
        <w:spacing w:line="360" w:lineRule="auto"/>
        <w:ind w:left="935" w:hanging="426"/>
        <w:jc w:val="both"/>
        <w:rPr>
          <w:rFonts w:ascii="Arial" w:hAnsi="Arial"/>
          <w:noProof w:val="0"/>
        </w:rPr>
      </w:pPr>
      <w:r w:rsidRPr="00687463">
        <w:rPr>
          <w:rFonts w:ascii="Arial" w:hAnsi="Arial"/>
          <w:noProof w:val="0"/>
          <w:rtl/>
        </w:rPr>
        <w:t>ה.</w:t>
      </w:r>
      <w:r w:rsidRPr="00687463">
        <w:rPr>
          <w:rFonts w:ascii="Arial" w:hAnsi="Arial"/>
          <w:noProof w:val="0"/>
          <w:rtl/>
        </w:rPr>
        <w:tab/>
        <w:t>זכות השימוש כוללת וודאי גם זכות אירוח. הנתבע לא השכיר את הקומה התחתונה. לכל היותר היא שימשה את בניו להתארח בה כשהגיעו ארצה; התובעת הפרה ההסכמות כשהחליפה את המפתחות בניסיון למנוע מהנתבע את השימוש בנכס; בתמורה לוויתור על הבעלות בנכס קיבלה התובעת קרוב ל-$300,000 נוספים מעבר לשווי הנכס. זאת מלבד זכות מגורים בו כל ימי חייה.</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t>ד.</w:t>
      </w:r>
      <w:r w:rsidRPr="00687463">
        <w:rPr>
          <w:rFonts w:ascii="Arial" w:hAnsi="Arial"/>
          <w:b/>
          <w:bCs/>
          <w:noProof w:val="0"/>
          <w:rtl/>
        </w:rPr>
        <w:tab/>
      </w:r>
      <w:r w:rsidRPr="00687463">
        <w:rPr>
          <w:rFonts w:ascii="Arial" w:hAnsi="Arial"/>
          <w:noProof w:val="0"/>
          <w:rtl/>
        </w:rPr>
        <w:t>טענת התובעת שההסכם משנת 2005 הוא נספח להסכם משנת 2004 וששני ההסכמים ברי תוקף ומחייבים יחד, אשר עלתה לראשונה בסיכומיה הנה הרחבת חזית פסולה.</w:t>
      </w:r>
    </w:p>
    <w:p w:rsidR="00687463" w:rsidRPr="00687463" w:rsidRDefault="00687463" w:rsidP="00532C59">
      <w:pPr>
        <w:spacing w:line="360" w:lineRule="auto"/>
        <w:ind w:left="929" w:hanging="420"/>
        <w:jc w:val="both"/>
        <w:rPr>
          <w:rFonts w:ascii="Arial" w:hAnsi="Arial"/>
          <w:noProof w:val="0"/>
        </w:rPr>
      </w:pPr>
      <w:r w:rsidRPr="00687463">
        <w:rPr>
          <w:rFonts w:ascii="Arial" w:hAnsi="Arial"/>
          <w:noProof w:val="0"/>
          <w:rtl/>
        </w:rPr>
        <w:t>ה.</w:t>
      </w:r>
      <w:r w:rsidRPr="00687463">
        <w:rPr>
          <w:rFonts w:ascii="Arial" w:hAnsi="Arial"/>
          <w:b/>
          <w:bCs/>
          <w:noProof w:val="0"/>
          <w:rtl/>
        </w:rPr>
        <w:tab/>
      </w:r>
      <w:r w:rsidRPr="00687463">
        <w:rPr>
          <w:rFonts w:ascii="Arial" w:hAnsi="Arial"/>
          <w:noProof w:val="0"/>
          <w:rtl/>
        </w:rPr>
        <w:t xml:space="preserve">הצדדים להסכמים היו התובעת והנתבע; הבנים לא הסכימו לשלם לתובעת עבור הוצאות החזקת </w:t>
      </w:r>
      <w:r w:rsidR="00532C59">
        <w:rPr>
          <w:rFonts w:ascii="Arial" w:hAnsi="Arial" w:hint="cs"/>
          <w:noProof w:val="0"/>
          <w:rtl/>
        </w:rPr>
        <w:t>הבית</w:t>
      </w:r>
      <w:r w:rsidRPr="00687463">
        <w:rPr>
          <w:rFonts w:ascii="Arial" w:hAnsi="Arial"/>
          <w:noProof w:val="0"/>
          <w:rtl/>
        </w:rPr>
        <w:t>; העובדה שמטוב ליבם שילמו הוצאות אלו במקום אביהם כשכבר לא היה מסוגל לעשות כן בשל מצבו הרפואי לא מחייבת אותם להמשיך לאחר פטירתו. ככל שהתובעת סבורה, כי קמה לה עילה נגד העיזבון עליה להגיש הליך מתאים.</w:t>
      </w:r>
    </w:p>
    <w:p w:rsidR="00687463" w:rsidRPr="00687463" w:rsidRDefault="00687463" w:rsidP="00687463">
      <w:pPr>
        <w:spacing w:line="360" w:lineRule="auto"/>
        <w:ind w:left="509" w:hanging="425"/>
        <w:jc w:val="both"/>
        <w:rPr>
          <w:rFonts w:ascii="Arial" w:hAnsi="Arial"/>
          <w:noProof w:val="0"/>
        </w:rPr>
      </w:pPr>
      <w:r w:rsidRPr="00687463">
        <w:rPr>
          <w:rFonts w:ascii="Arial" w:hAnsi="Arial"/>
          <w:noProof w:val="0"/>
          <w:rtl/>
        </w:rPr>
        <w:tab/>
      </w:r>
      <w:r w:rsidRPr="00687463">
        <w:rPr>
          <w:rFonts w:ascii="Arial" w:hAnsi="Arial"/>
          <w:noProof w:val="0"/>
          <w:u w:val="single"/>
          <w:rtl/>
        </w:rPr>
        <w:t>בתמ"ש 28747-01-16 הוסיפו</w:t>
      </w:r>
      <w:r w:rsidR="00532C59">
        <w:rPr>
          <w:rFonts w:ascii="Arial" w:hAnsi="Arial" w:hint="cs"/>
          <w:noProof w:val="0"/>
          <w:rtl/>
        </w:rPr>
        <w:t xml:space="preserve"> -</w:t>
      </w:r>
    </w:p>
    <w:p w:rsidR="00687463" w:rsidRPr="00687463" w:rsidRDefault="00687463" w:rsidP="00532C59">
      <w:pPr>
        <w:spacing w:line="360" w:lineRule="auto"/>
        <w:ind w:left="935" w:hanging="426"/>
        <w:jc w:val="both"/>
        <w:rPr>
          <w:rFonts w:ascii="Arial" w:hAnsi="Arial"/>
          <w:noProof w:val="0"/>
          <w:rtl/>
        </w:rPr>
      </w:pPr>
      <w:r w:rsidRPr="00687463">
        <w:rPr>
          <w:rFonts w:ascii="Arial" w:hAnsi="Arial"/>
          <w:noProof w:val="0"/>
          <w:rtl/>
        </w:rPr>
        <w:t>ו.</w:t>
      </w:r>
      <w:r w:rsidRPr="00687463">
        <w:rPr>
          <w:rFonts w:ascii="Arial" w:hAnsi="Arial"/>
          <w:noProof w:val="0"/>
          <w:rtl/>
        </w:rPr>
        <w:tab/>
        <w:t>מו"מ שנוהל לאחר חתימ</w:t>
      </w:r>
      <w:r w:rsidR="00532C59">
        <w:rPr>
          <w:rFonts w:ascii="Arial" w:hAnsi="Arial" w:hint="cs"/>
          <w:noProof w:val="0"/>
          <w:rtl/>
        </w:rPr>
        <w:t xml:space="preserve">ת </w:t>
      </w:r>
      <w:r w:rsidRPr="00687463">
        <w:rPr>
          <w:rFonts w:ascii="Arial" w:hAnsi="Arial"/>
          <w:noProof w:val="0"/>
          <w:rtl/>
        </w:rPr>
        <w:t>הסכם שנת 2005 נעשה למעלה מן הצורך ולפנים משורת הדין.</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t>ז.</w:t>
      </w:r>
      <w:r w:rsidRPr="00687463">
        <w:rPr>
          <w:rFonts w:ascii="Arial" w:hAnsi="Arial"/>
          <w:noProof w:val="0"/>
          <w:rtl/>
        </w:rPr>
        <w:tab/>
        <w:t>שני ההסכמים מהווים מעשה בית-דין דין המקים מחסום מפני תביעה. בוודאי בשלב מאוחר זה, חוסר תום הלב וזהות העילה, נישואי הצדדים ויחסי הרכוש ביניהם; אין צורך בדיון ענייני לגופם של דברים כדי ליצור מעשה בית-דין. אף פסק דין שניתן בהסכמה, בפרט הסכם שאושר, יוצרים מעשה בית-דין;</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lastRenderedPageBreak/>
        <w:t>ח.</w:t>
      </w:r>
      <w:r w:rsidRPr="00687463">
        <w:rPr>
          <w:rFonts w:ascii="Arial" w:hAnsi="Arial"/>
          <w:noProof w:val="0"/>
          <w:rtl/>
        </w:rPr>
        <w:tab/>
        <w:t xml:space="preserve">ההסכם משנת 2005 שכותרתו </w:t>
      </w:r>
      <w:r w:rsidRPr="00687463">
        <w:rPr>
          <w:rFonts w:ascii="Arial" w:hAnsi="Arial"/>
          <w:noProof w:val="0"/>
          <w:sz w:val="20"/>
          <w:szCs w:val="20"/>
        </w:rPr>
        <w:t>"Addendum to Divorce Settlement"</w:t>
      </w:r>
      <w:r w:rsidRPr="00687463">
        <w:rPr>
          <w:rFonts w:ascii="Arial" w:hAnsi="Arial"/>
          <w:noProof w:val="0"/>
          <w:rtl/>
        </w:rPr>
        <w:t xml:space="preserve"> תרגומו ופירושו לעברית הוא "נספח" או "תוספת". במהותו מהווה שינוי נקודתי להסדר הבעלות בנכס והשימוש בו ואין בו כדי לפגוע במעמד של ההסכם משנת 2004.</w:t>
      </w:r>
      <w:r w:rsidRPr="00687463">
        <w:rPr>
          <w:rFonts w:ascii="Arial" w:hAnsi="Arial"/>
          <w:noProof w:val="0"/>
          <w:rtl/>
        </w:rPr>
        <w:tab/>
      </w:r>
    </w:p>
    <w:p w:rsidR="00532C59" w:rsidRDefault="00687463" w:rsidP="00532C59">
      <w:pPr>
        <w:spacing w:line="360" w:lineRule="auto"/>
        <w:ind w:left="935" w:hanging="426"/>
        <w:jc w:val="both"/>
        <w:rPr>
          <w:rFonts w:ascii="Arial" w:hAnsi="Arial"/>
          <w:noProof w:val="0"/>
          <w:rtl/>
        </w:rPr>
      </w:pPr>
      <w:r w:rsidRPr="00687463">
        <w:rPr>
          <w:rFonts w:ascii="Arial" w:hAnsi="Arial"/>
          <w:noProof w:val="0"/>
          <w:rtl/>
        </w:rPr>
        <w:t>ט.</w:t>
      </w:r>
      <w:r w:rsidRPr="00687463">
        <w:rPr>
          <w:rFonts w:ascii="Arial" w:hAnsi="Arial"/>
          <w:noProof w:val="0"/>
          <w:rtl/>
        </w:rPr>
        <w:tab/>
        <w:t>בסע' 20(ו) לסיכומיה טענה התובעת כי התביעה הרכושית שהגיש הנתבע בשנת 2003 בבית המשפט בניו יורק (נספח ב' לכתב ההגנה מטעם הנתבע) אשר נמחקה בהסכמת הצדדים היא תביעה לגירושין אזרחיים שהגיש הנתבע בפלורידה בשנת 2014 ולא כך. תביעת הגירושין בפלורידה לא כללה תביעה רכושית ואינה סותרת את ההסכמים.</w:t>
      </w:r>
    </w:p>
    <w:p w:rsidR="00687463" w:rsidRPr="00687463" w:rsidRDefault="00532C59" w:rsidP="00532C59">
      <w:pPr>
        <w:spacing w:line="360" w:lineRule="auto"/>
        <w:ind w:left="935" w:hanging="426"/>
        <w:jc w:val="both"/>
        <w:rPr>
          <w:rFonts w:ascii="Arial" w:hAnsi="Arial"/>
          <w:noProof w:val="0"/>
          <w:rtl/>
        </w:rPr>
      </w:pPr>
      <w:r>
        <w:rPr>
          <w:rFonts w:ascii="Arial" w:hAnsi="Arial" w:hint="cs"/>
          <w:noProof w:val="0"/>
          <w:rtl/>
        </w:rPr>
        <w:t>י.</w:t>
      </w:r>
      <w:r>
        <w:rPr>
          <w:rFonts w:ascii="Arial" w:hAnsi="Arial" w:hint="cs"/>
          <w:noProof w:val="0"/>
          <w:rtl/>
        </w:rPr>
        <w:tab/>
        <w:t xml:space="preserve"> </w:t>
      </w:r>
      <w:r w:rsidR="00687463" w:rsidRPr="00687463">
        <w:rPr>
          <w:rFonts w:ascii="Arial" w:hAnsi="Arial"/>
          <w:noProof w:val="0"/>
          <w:rtl/>
        </w:rPr>
        <w:t xml:space="preserve">התובעת המתינה עם הגשת התביעות למעלה מ-11 שנה ממועד חתימת ההסכם משנת 2005 ו-13 שנה לאחר הפרידה מהנתבע. התובעת הודתה, כי הגישה התביעות נוכח הפרת הבנים את השקט שלה בנכס וביקשו להשכיר את הקומה התחתונה בנכס. בדיונים התובעת </w:t>
      </w:r>
      <w:r>
        <w:rPr>
          <w:rFonts w:ascii="Arial" w:hAnsi="Arial" w:hint="cs"/>
          <w:noProof w:val="0"/>
          <w:rtl/>
        </w:rPr>
        <w:t xml:space="preserve">כלל </w:t>
      </w:r>
      <w:r w:rsidR="00687463" w:rsidRPr="00687463">
        <w:rPr>
          <w:rFonts w:ascii="Arial" w:hAnsi="Arial"/>
          <w:noProof w:val="0"/>
          <w:rtl/>
        </w:rPr>
        <w:t>לא הזכירה שנשארו עניינים פתוחים בין הצדדים אלא טענה לאי קיום ההסכמים מצד הנתבע. לא הייתה סיבה להגשת התביעות; טענת התובעת שפחדה כביכול מהנתבע ובניו נטענה בעלמא ללא ראיות. התובעת התקשתה להסביר בחקירתה מדוע בשנת 2016 חדלה לפחד מהם בעוד שמשנת 2011 הנתבע לא הגיע לישראל.</w:t>
      </w:r>
    </w:p>
    <w:p w:rsidR="00687463" w:rsidRPr="00687463" w:rsidRDefault="00687463" w:rsidP="00566A81">
      <w:pPr>
        <w:tabs>
          <w:tab w:val="left" w:pos="935"/>
        </w:tabs>
        <w:spacing w:line="360" w:lineRule="auto"/>
        <w:ind w:left="935" w:hanging="426"/>
        <w:jc w:val="both"/>
        <w:rPr>
          <w:rFonts w:ascii="Arial" w:hAnsi="Arial"/>
          <w:noProof w:val="0"/>
          <w:rtl/>
        </w:rPr>
      </w:pPr>
      <w:r w:rsidRPr="00687463">
        <w:rPr>
          <w:rFonts w:ascii="Arial" w:hAnsi="Arial"/>
          <w:noProof w:val="0"/>
          <w:rtl/>
        </w:rPr>
        <w:t>יא.</w:t>
      </w:r>
      <w:r w:rsidRPr="00687463">
        <w:rPr>
          <w:rFonts w:ascii="Arial" w:hAnsi="Arial"/>
          <w:noProof w:val="0"/>
          <w:rtl/>
        </w:rPr>
        <w:tab/>
        <w:t xml:space="preserve">הסכם הגירושין שנזכר בסעיף 3 להסכם משנת 2004 נועד לעסוק בהעברת הזכויות מהנתבע לתובעת כהסכם נפרד לצרכי מיסוי כהעברה אגב גירושין אשר פטורה ממס. סוכם, כי בשלב ראשון הנכס </w:t>
      </w:r>
      <w:r w:rsidR="00532C59">
        <w:rPr>
          <w:rFonts w:ascii="Arial" w:hAnsi="Arial" w:hint="cs"/>
          <w:noProof w:val="0"/>
          <w:rtl/>
        </w:rPr>
        <w:t xml:space="preserve">ששייך לבנים </w:t>
      </w:r>
      <w:r w:rsidRPr="00687463">
        <w:rPr>
          <w:rFonts w:ascii="Arial" w:hAnsi="Arial"/>
          <w:noProof w:val="0"/>
          <w:rtl/>
        </w:rPr>
        <w:t>יעבור על שם הנתבע</w:t>
      </w:r>
      <w:r w:rsidR="00532C59">
        <w:rPr>
          <w:rFonts w:ascii="Arial" w:hAnsi="Arial" w:hint="cs"/>
          <w:noProof w:val="0"/>
          <w:rtl/>
        </w:rPr>
        <w:t xml:space="preserve">, </w:t>
      </w:r>
      <w:r w:rsidRPr="00687463">
        <w:rPr>
          <w:rFonts w:ascii="Arial" w:hAnsi="Arial"/>
          <w:noProof w:val="0"/>
          <w:rtl/>
        </w:rPr>
        <w:t xml:space="preserve">בשלב השני </w:t>
      </w:r>
      <w:r w:rsidR="00532C59">
        <w:rPr>
          <w:rFonts w:ascii="Arial" w:hAnsi="Arial" w:hint="cs"/>
          <w:noProof w:val="0"/>
          <w:rtl/>
        </w:rPr>
        <w:t xml:space="preserve">יעבור </w:t>
      </w:r>
      <w:r w:rsidRPr="00687463">
        <w:rPr>
          <w:rFonts w:ascii="Arial" w:hAnsi="Arial"/>
          <w:noProof w:val="0"/>
          <w:rtl/>
        </w:rPr>
        <w:t>לשם התובעת אגב הגירושין. אילו הייתה ההעברה מתבצעת ישירות מהבנים לתובעת, לא ניתן היה לקבל פטור ממס שחל רק בעסקאות של העברת זכויות אגב גירושין. ההסכם משנת 2005 נקרא לצרכי מס "הסכם גירושין". לא בכדי המונח "הסכם גירושין" נזכר רק בהסכם משנת 2005 כבדרך אגב בהקשר של הנכס ואין ב</w:t>
      </w:r>
      <w:r w:rsidR="00566A81">
        <w:rPr>
          <w:rFonts w:ascii="Arial" w:hAnsi="Arial" w:hint="cs"/>
          <w:noProof w:val="0"/>
          <w:rtl/>
        </w:rPr>
        <w:t xml:space="preserve">ו </w:t>
      </w:r>
      <w:r w:rsidRPr="00687463">
        <w:rPr>
          <w:rFonts w:ascii="Arial" w:hAnsi="Arial"/>
          <w:noProof w:val="0"/>
          <w:rtl/>
        </w:rPr>
        <w:t>כל הוראה פוזיטיבית כי ייחתם הסכם חדש</w:t>
      </w:r>
      <w:r w:rsidR="00566A81">
        <w:rPr>
          <w:rFonts w:ascii="Arial" w:hAnsi="Arial" w:hint="cs"/>
          <w:noProof w:val="0"/>
          <w:rtl/>
        </w:rPr>
        <w:t xml:space="preserve">; </w:t>
      </w:r>
      <w:r w:rsidRPr="00687463">
        <w:rPr>
          <w:rFonts w:ascii="Arial" w:hAnsi="Arial"/>
          <w:noProof w:val="0"/>
          <w:rtl/>
        </w:rPr>
        <w:t>במועד חתימת ההסכם משנת 2005 ולאחר שהתובעת ויתרה על זכות הבעלות בנכס והתייתר צורך בהסכם ייעודי להעברתו אליה. ההסכם משנת 2004 היווה הסכם גירושין סופי למעט בנוגע להעברת הזכויות בנכס.</w:t>
      </w:r>
    </w:p>
    <w:p w:rsidR="00687463" w:rsidRPr="00687463" w:rsidRDefault="00687463" w:rsidP="00566A81">
      <w:pPr>
        <w:tabs>
          <w:tab w:val="left" w:pos="935"/>
        </w:tabs>
        <w:spacing w:line="360" w:lineRule="auto"/>
        <w:ind w:left="935" w:hanging="426"/>
        <w:jc w:val="both"/>
        <w:rPr>
          <w:rFonts w:ascii="Arial" w:hAnsi="Arial"/>
          <w:noProof w:val="0"/>
          <w:rtl/>
        </w:rPr>
      </w:pPr>
      <w:r w:rsidRPr="00687463">
        <w:rPr>
          <w:rFonts w:ascii="Arial" w:hAnsi="Arial"/>
          <w:noProof w:val="0"/>
          <w:rtl/>
        </w:rPr>
        <w:t>יב.</w:t>
      </w:r>
      <w:r w:rsidRPr="00687463">
        <w:rPr>
          <w:rFonts w:ascii="Arial" w:hAnsi="Arial"/>
          <w:noProof w:val="0"/>
          <w:rtl/>
        </w:rPr>
        <w:tab/>
        <w:t xml:space="preserve">דין טענת התובעת שההסכמה להעביר את הנכס על שמה הייתה כביכול חלק מחובת הנתבע בתשלום מזונותיה, להידחות. היא העלתה טענה זו בחוסר תום לב מוחלט רק בהליך הרכושי. בתביעתה למזונות אישה ובתצהירה שם לא העלתה הטענה במפגיע; לאחר סידור הגט אין כל יסוד הלכתי או משפטי לחיוב הנתבע במזונות; משכוונת הצדדים בהסכמים הייתה לסיים את הנישואין תוך זמן קצר, הרי שאין כל היגיון בתשלום מזונות אישה, לא בהענקת הנכס וגם לא בתשלום $1,500,000; בהסכמים אין התייחסות לסוגית מזונות אישה; אמנם במסגרת רישיון המגורים בנכס הסכים הנתבע לשאת באופן מוגדר ומצומצם בחלק מההוצאות המשותפות. הגם שכך, אין בהסכמה זו </w:t>
      </w:r>
      <w:r w:rsidR="00566A81">
        <w:rPr>
          <w:rFonts w:ascii="Arial" w:hAnsi="Arial" w:hint="cs"/>
          <w:noProof w:val="0"/>
          <w:rtl/>
        </w:rPr>
        <w:t xml:space="preserve">לאיין </w:t>
      </w:r>
      <w:r w:rsidRPr="00687463">
        <w:rPr>
          <w:rFonts w:ascii="Arial" w:hAnsi="Arial"/>
          <w:noProof w:val="0"/>
          <w:rtl/>
        </w:rPr>
        <w:t>פטור ממזונות.</w:t>
      </w:r>
    </w:p>
    <w:p w:rsidR="00687463" w:rsidRDefault="00687463" w:rsidP="00687463">
      <w:pPr>
        <w:spacing w:line="360" w:lineRule="auto"/>
        <w:ind w:left="509" w:hanging="509"/>
        <w:jc w:val="both"/>
        <w:rPr>
          <w:rFonts w:ascii="Arial" w:hAnsi="Arial"/>
          <w:noProof w:val="0"/>
          <w:rtl/>
        </w:rPr>
      </w:pPr>
    </w:p>
    <w:p w:rsidR="00566A81" w:rsidRPr="00687463" w:rsidRDefault="00566A81" w:rsidP="00687463">
      <w:pPr>
        <w:spacing w:line="360" w:lineRule="auto"/>
        <w:ind w:left="509" w:hanging="509"/>
        <w:jc w:val="both"/>
        <w:rPr>
          <w:rFonts w:ascii="Arial" w:hAnsi="Arial"/>
          <w:noProof w:val="0"/>
          <w:rtl/>
        </w:rPr>
      </w:pPr>
    </w:p>
    <w:p w:rsidR="00687463" w:rsidRPr="00687463" w:rsidRDefault="00687463" w:rsidP="00687463">
      <w:pPr>
        <w:spacing w:line="360" w:lineRule="auto"/>
        <w:ind w:left="509" w:hanging="509"/>
        <w:jc w:val="both"/>
        <w:rPr>
          <w:rFonts w:ascii="Arial" w:hAnsi="Arial"/>
          <w:b/>
          <w:bCs/>
          <w:noProof w:val="0"/>
          <w:u w:val="single"/>
        </w:rPr>
      </w:pPr>
      <w:r w:rsidRPr="00687463">
        <w:rPr>
          <w:rFonts w:ascii="Arial" w:hAnsi="Arial"/>
          <w:b/>
          <w:bCs/>
          <w:noProof w:val="0"/>
          <w:u w:val="single"/>
          <w:rtl/>
        </w:rPr>
        <w:lastRenderedPageBreak/>
        <w:t>דיון והכרעה בעניין מעמד ותוקף ההסכמים</w:t>
      </w:r>
    </w:p>
    <w:p w:rsidR="00BC4319" w:rsidRDefault="00BC4319" w:rsidP="00687463">
      <w:pPr>
        <w:spacing w:line="360" w:lineRule="auto"/>
        <w:ind w:left="509" w:hanging="425"/>
        <w:jc w:val="both"/>
        <w:rPr>
          <w:rFonts w:ascii="Arial" w:hAnsi="Arial"/>
          <w:noProof w:val="0"/>
          <w:rtl/>
        </w:rPr>
      </w:pP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t>15.</w:t>
      </w:r>
      <w:r w:rsidRPr="00687463">
        <w:rPr>
          <w:rFonts w:ascii="Arial" w:hAnsi="Arial"/>
          <w:noProof w:val="0"/>
          <w:rtl/>
        </w:rPr>
        <w:tab/>
        <w:t xml:space="preserve">ככלל, אישור הסכם בפני ערכאה משפטית מוסמכת נדרש כאשר מדובר בהסכם ממון הצופה פירוק הנישואין (בגירושים או מוות) או כשיש בו כדי לשנות מהסדר איזון המשאבים הקבוע </w:t>
      </w:r>
      <w:r w:rsidRPr="00687463">
        <w:rPr>
          <w:rFonts w:ascii="Arial" w:hAnsi="Arial"/>
          <w:noProof w:val="0"/>
          <w:u w:val="single"/>
          <w:rtl/>
        </w:rPr>
        <w:t>בחוק יחסי ממון בין בני זוג</w:t>
      </w:r>
      <w:r w:rsidRPr="00687463">
        <w:rPr>
          <w:rFonts w:ascii="Arial" w:hAnsi="Arial"/>
          <w:noProof w:val="0"/>
          <w:rtl/>
        </w:rPr>
        <w:t xml:space="preserve">, התשל"ג-1973 (להלן: </w:t>
      </w:r>
      <w:r w:rsidRPr="00687463">
        <w:rPr>
          <w:rFonts w:ascii="Arial" w:hAnsi="Arial"/>
          <w:b/>
          <w:bCs/>
          <w:noProof w:val="0"/>
          <w:rtl/>
        </w:rPr>
        <w:t>"חוק יחסי ממון"</w:t>
      </w:r>
      <w:r w:rsidRPr="00687463">
        <w:rPr>
          <w:rFonts w:ascii="Arial" w:hAnsi="Arial"/>
          <w:noProof w:val="0"/>
          <w:rtl/>
        </w:rPr>
        <w:t xml:space="preserve">). </w:t>
      </w:r>
    </w:p>
    <w:p w:rsidR="00687463" w:rsidRPr="00687463" w:rsidRDefault="00687463" w:rsidP="00BC4319">
      <w:pPr>
        <w:spacing w:line="360" w:lineRule="auto"/>
        <w:ind w:left="509" w:hanging="425"/>
        <w:jc w:val="both"/>
        <w:rPr>
          <w:rFonts w:ascii="Arial" w:hAnsi="Arial"/>
          <w:noProof w:val="0"/>
          <w:rtl/>
        </w:rPr>
      </w:pPr>
      <w:r w:rsidRPr="00687463">
        <w:rPr>
          <w:rFonts w:ascii="Arial" w:hAnsi="Arial"/>
          <w:noProof w:val="0"/>
          <w:rtl/>
        </w:rPr>
        <w:tab/>
        <w:t>נקודת המוצא, על יסוד הוראת סעיף 2 לחוק יחסי ממון, כי הסכם ממון טעון אישור בפני בית משפט לענייני משפחה או בית דין דתי שיינתן לאחר שנוכח בית המשפט או בית הדין כי בני הזוג עשו את ההסכם בהסכמה חופשית ובהבינם את משמעותו ותוצאותיו.</w:t>
      </w: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tab/>
        <w:t>בית המשפט העליון עמד על חשיבות אישור הסכם הממון וקבע:</w:t>
      </w:r>
    </w:p>
    <w:p w:rsidR="00BC4319" w:rsidRDefault="00687463" w:rsidP="00687463">
      <w:pPr>
        <w:ind w:left="1077" w:right="425"/>
        <w:jc w:val="both"/>
        <w:rPr>
          <w:rFonts w:ascii="Arial" w:hAnsi="Arial"/>
          <w:noProof w:val="0"/>
          <w:rtl/>
        </w:rPr>
      </w:pPr>
      <w:r w:rsidRPr="00687463">
        <w:rPr>
          <w:rFonts w:ascii="Arial" w:hAnsi="Arial"/>
          <w:b/>
          <w:bCs/>
          <w:noProof w:val="0"/>
          <w:rtl/>
        </w:rPr>
        <w:t xml:space="preserve">"בגלל היחסים המיוחדים, העדינים והמורכבים, הקיימים בין בעל לתובעת, קבע המחוקק, כי אין תוקף להסכם ממון ביניהם, אלא אם כן משתכנעת ערכאה שיפוטית, שההסכם נעשה מתוך רצון חופשי, ללא לחץ, וששני הצדדים הבינו בדיוק במה המדובר ומהן התוצאות האפשריות של חתימתם על אותו הסכם". </w:t>
      </w:r>
    </w:p>
    <w:p w:rsidR="00687463" w:rsidRPr="00687463" w:rsidRDefault="00687463" w:rsidP="00BC4319">
      <w:pPr>
        <w:ind w:left="1077" w:right="425"/>
        <w:jc w:val="both"/>
        <w:rPr>
          <w:rFonts w:ascii="Arial" w:hAnsi="Arial"/>
          <w:noProof w:val="0"/>
          <w:rtl/>
        </w:rPr>
      </w:pPr>
      <w:r w:rsidRPr="00687463">
        <w:rPr>
          <w:rFonts w:ascii="Arial" w:hAnsi="Arial"/>
          <w:noProof w:val="0"/>
          <w:rtl/>
        </w:rPr>
        <w:t>(</w:t>
      </w:r>
      <w:r w:rsidR="00BC4319">
        <w:rPr>
          <w:rFonts w:ascii="Arial" w:hAnsi="Arial" w:hint="cs"/>
          <w:noProof w:val="0"/>
          <w:rtl/>
        </w:rPr>
        <w:t xml:space="preserve">ראו למשל </w:t>
      </w:r>
      <w:r w:rsidRPr="00687463">
        <w:rPr>
          <w:rFonts w:ascii="Arial" w:hAnsi="Arial"/>
          <w:noProof w:val="0"/>
          <w:rtl/>
        </w:rPr>
        <w:t xml:space="preserve">ע"א 4/80 </w:t>
      </w:r>
      <w:r w:rsidRPr="00687463">
        <w:rPr>
          <w:rFonts w:ascii="Arial" w:hAnsi="Arial"/>
          <w:b/>
          <w:bCs/>
          <w:noProof w:val="0"/>
          <w:u w:val="single"/>
          <w:rtl/>
        </w:rPr>
        <w:t>מונק נ' מונק</w:t>
      </w:r>
      <w:r w:rsidRPr="00687463">
        <w:rPr>
          <w:rFonts w:ascii="Arial" w:hAnsi="Arial"/>
          <w:noProof w:val="0"/>
          <w:rtl/>
        </w:rPr>
        <w:t xml:space="preserve">, פ"ד לו(3) 421, 428; ע"א 490/77 </w:t>
      </w:r>
      <w:r w:rsidRPr="00687463">
        <w:rPr>
          <w:rFonts w:ascii="Arial" w:hAnsi="Arial"/>
          <w:b/>
          <w:bCs/>
          <w:noProof w:val="0"/>
          <w:u w:val="single"/>
          <w:rtl/>
        </w:rPr>
        <w:t>נציה נ' נציה</w:t>
      </w:r>
      <w:r w:rsidRPr="00687463">
        <w:rPr>
          <w:rFonts w:ascii="Arial" w:hAnsi="Arial"/>
          <w:noProof w:val="0"/>
          <w:rtl/>
        </w:rPr>
        <w:t>, פ"ד לב(2) 621, 624).</w:t>
      </w:r>
    </w:p>
    <w:p w:rsidR="00687463" w:rsidRPr="00687463" w:rsidRDefault="00687463" w:rsidP="00687463">
      <w:pPr>
        <w:spacing w:line="360" w:lineRule="auto"/>
        <w:ind w:left="509" w:hanging="425"/>
        <w:jc w:val="both"/>
        <w:rPr>
          <w:rFonts w:ascii="Arial" w:hAnsi="Arial"/>
          <w:noProof w:val="0"/>
          <w:rtl/>
        </w:rPr>
      </w:pPr>
    </w:p>
    <w:p w:rsidR="00BC4319" w:rsidRDefault="00687463" w:rsidP="00687463">
      <w:pPr>
        <w:spacing w:line="360" w:lineRule="auto"/>
        <w:ind w:left="509" w:hanging="425"/>
        <w:jc w:val="both"/>
        <w:rPr>
          <w:rFonts w:ascii="Arial" w:hAnsi="Arial"/>
          <w:noProof w:val="0"/>
          <w:rtl/>
        </w:rPr>
      </w:pPr>
      <w:r w:rsidRPr="00687463">
        <w:rPr>
          <w:rFonts w:ascii="Arial" w:hAnsi="Arial"/>
          <w:noProof w:val="0"/>
          <w:rtl/>
        </w:rPr>
        <w:tab/>
        <w:t xml:space="preserve">מוכרות בפסיקה שתי גישות עיקריות בשאלת מעמדו של הסכם ממון או גירושין אשר נחתם על ידי הצדדים אך לא אושר בהתאם להוראות החוק. </w:t>
      </w:r>
    </w:p>
    <w:p w:rsidR="00687463" w:rsidRPr="00687463" w:rsidRDefault="00687463" w:rsidP="00BC4319">
      <w:pPr>
        <w:spacing w:line="360" w:lineRule="auto"/>
        <w:ind w:left="509"/>
        <w:jc w:val="both"/>
        <w:rPr>
          <w:rFonts w:ascii="Arial" w:hAnsi="Arial"/>
          <w:noProof w:val="0"/>
          <w:rtl/>
        </w:rPr>
      </w:pPr>
      <w:r w:rsidRPr="00687463">
        <w:rPr>
          <w:rFonts w:ascii="Arial" w:hAnsi="Arial"/>
          <w:noProof w:val="0"/>
          <w:rtl/>
        </w:rPr>
        <w:t>וכך סוכמו הדברים על ידי בית המשפט העליון (כב' השופטת ע. ארבל):</w:t>
      </w:r>
    </w:p>
    <w:p w:rsidR="00687463" w:rsidRPr="00687463" w:rsidRDefault="00687463" w:rsidP="00687463">
      <w:pPr>
        <w:ind w:left="1077" w:right="425"/>
        <w:jc w:val="both"/>
        <w:rPr>
          <w:rFonts w:ascii="Arial" w:hAnsi="Arial"/>
          <w:b/>
          <w:bCs/>
          <w:noProof w:val="0"/>
          <w:rtl/>
        </w:rPr>
      </w:pPr>
      <w:r w:rsidRPr="00687463">
        <w:rPr>
          <w:rFonts w:ascii="Arial" w:hAnsi="Arial"/>
          <w:b/>
          <w:bCs/>
          <w:noProof w:val="0"/>
          <w:rtl/>
        </w:rPr>
        <w:t>"השאלה האם יש מקום להכיר בתוקפו של הסכם ממון שלא אושר על ידי בית המשפט לא זכתה לתשובה חד-משמעית בפסיקה, ויש לגביה דעות לכאן ולכאן, בתלות בנסיבותיו של כל מקרה ומקרה. מחד גיסא, יש הסוברים כי אישור המוענק על ידי בית משפט להסכם ממון מהווה תנאי לתקפותו, ומאידך גיסא, יש הרואים באישור זה רובד נוסף להסכם שערכו בני הזוג, אשר לפיו, גם הסכם ממון שלא אושר על ידי בית המשפט, עשוי להיחשב להסכם תקף על פי דיני החוזים (לסקירה ממצה של הגישות בעניין, ראו: ניסים שלם יחסי ממון ורכוש - הלכה למעשה 153-173 (2001)).</w:t>
      </w:r>
    </w:p>
    <w:p w:rsidR="00687463" w:rsidRPr="00687463" w:rsidRDefault="00687463" w:rsidP="00687463">
      <w:pPr>
        <w:ind w:left="1077" w:right="425"/>
        <w:jc w:val="both"/>
        <w:rPr>
          <w:rFonts w:ascii="Arial" w:hAnsi="Arial"/>
          <w:noProof w:val="0"/>
          <w:rtl/>
        </w:rPr>
      </w:pPr>
      <w:r w:rsidRPr="00687463">
        <w:rPr>
          <w:rFonts w:ascii="Arial" w:hAnsi="Arial"/>
          <w:noProof w:val="0"/>
          <w:rtl/>
        </w:rPr>
        <w:t xml:space="preserve">(בע"מ 4547/06 </w:t>
      </w:r>
      <w:r w:rsidRPr="00687463">
        <w:rPr>
          <w:rFonts w:ascii="Arial" w:hAnsi="Arial"/>
          <w:b/>
          <w:bCs/>
          <w:noProof w:val="0"/>
          <w:u w:val="single"/>
          <w:rtl/>
        </w:rPr>
        <w:t>פלוני נ' פלונית</w:t>
      </w:r>
      <w:r w:rsidRPr="00687463">
        <w:rPr>
          <w:rFonts w:ascii="Arial" w:hAnsi="Arial"/>
          <w:noProof w:val="0"/>
          <w:rtl/>
        </w:rPr>
        <w:t xml:space="preserve"> תק-על 2006(2), 3776, 3779 (2006)).</w:t>
      </w:r>
    </w:p>
    <w:p w:rsidR="00687463" w:rsidRPr="00687463" w:rsidRDefault="00687463" w:rsidP="00687463">
      <w:pPr>
        <w:ind w:right="425"/>
        <w:jc w:val="both"/>
        <w:rPr>
          <w:rFonts w:ascii="Arial" w:hAnsi="Arial"/>
          <w:noProof w:val="0"/>
          <w:rtl/>
        </w:rPr>
      </w:pPr>
    </w:p>
    <w:p w:rsidR="00BC4319" w:rsidRDefault="00687463" w:rsidP="00687463">
      <w:pPr>
        <w:spacing w:line="360" w:lineRule="auto"/>
        <w:ind w:left="510"/>
        <w:jc w:val="both"/>
        <w:rPr>
          <w:rFonts w:ascii="Arial" w:hAnsi="Arial"/>
          <w:noProof w:val="0"/>
          <w:rtl/>
        </w:rPr>
      </w:pPr>
      <w:r w:rsidRPr="00687463">
        <w:rPr>
          <w:rFonts w:ascii="Arial" w:hAnsi="Arial"/>
          <w:noProof w:val="0"/>
          <w:rtl/>
        </w:rPr>
        <w:t>ביחס להסכם ממון שלא אושר בערכאה מוסמכת אך הצדדים נהגו לפיו, התפתחה דוקטרינה פסיקתית המעניקה להסכם שכזה תוקף מעשי של הסכם רגיל מחייב מכוח עקרונות כלליים של המשפט וביניהם תום הלב, ההשתק והמניעות. משמעות הדבר היא שכאשר צדדים קיימו חלקים נרחבים מההסכם בראותם אותו כהסכם תקף וכאשר עבר זמן רב ממועד האישור או הביצוע ולא נטען כנגד תוקפו של ההסכם, אז יש בדוקטרינת תום הלב שבהוראת סעיף 39 ל</w:t>
      </w:r>
      <w:r w:rsidRPr="00687463">
        <w:rPr>
          <w:rFonts w:ascii="Arial" w:hAnsi="Arial"/>
          <w:noProof w:val="0"/>
          <w:u w:val="single"/>
          <w:rtl/>
        </w:rPr>
        <w:t>חוק החוזים (חלק כללי)</w:t>
      </w:r>
      <w:r w:rsidRPr="00687463">
        <w:rPr>
          <w:rFonts w:ascii="Arial" w:hAnsi="Arial"/>
          <w:noProof w:val="0"/>
          <w:rtl/>
        </w:rPr>
        <w:t xml:space="preserve">, התשל"ג-1973 כדי להתגבר על דרישות צורניות, לחסום העלאת טענות בדבר תוקף ההסכם ולאפשר אכיפת הסכם שלא אושר. </w:t>
      </w:r>
    </w:p>
    <w:p w:rsidR="00BC4319" w:rsidRDefault="00BC4319" w:rsidP="00687463">
      <w:pPr>
        <w:spacing w:line="360" w:lineRule="auto"/>
        <w:ind w:left="510"/>
        <w:jc w:val="both"/>
        <w:rPr>
          <w:rFonts w:ascii="Arial" w:hAnsi="Arial"/>
          <w:noProof w:val="0"/>
          <w:rtl/>
        </w:rPr>
      </w:pPr>
    </w:p>
    <w:p w:rsidR="00687463" w:rsidRPr="00687463" w:rsidRDefault="00687463" w:rsidP="00687463">
      <w:pPr>
        <w:spacing w:line="360" w:lineRule="auto"/>
        <w:ind w:left="510"/>
        <w:jc w:val="both"/>
        <w:rPr>
          <w:rFonts w:ascii="Arial" w:hAnsi="Arial"/>
          <w:noProof w:val="0"/>
          <w:rtl/>
        </w:rPr>
      </w:pPr>
      <w:r w:rsidRPr="00687463">
        <w:rPr>
          <w:rFonts w:ascii="Arial" w:hAnsi="Arial"/>
          <w:noProof w:val="0"/>
          <w:rtl/>
        </w:rPr>
        <w:t xml:space="preserve">על כך עמד בית משפט העליון בע"א 151/85 </w:t>
      </w:r>
      <w:r w:rsidRPr="00687463">
        <w:rPr>
          <w:rFonts w:ascii="Arial" w:hAnsi="Arial"/>
          <w:b/>
          <w:bCs/>
          <w:noProof w:val="0"/>
          <w:u w:val="single"/>
          <w:rtl/>
        </w:rPr>
        <w:t>רודן נ' רודן</w:t>
      </w:r>
      <w:r w:rsidRPr="00687463">
        <w:rPr>
          <w:rFonts w:ascii="Arial" w:hAnsi="Arial"/>
          <w:noProof w:val="0"/>
          <w:rtl/>
        </w:rPr>
        <w:t xml:space="preserve"> פ"ד לט(3) 186, 193-194:</w:t>
      </w:r>
    </w:p>
    <w:p w:rsidR="00687463" w:rsidRPr="00687463" w:rsidRDefault="00687463" w:rsidP="00687463">
      <w:pPr>
        <w:ind w:left="1077" w:right="425"/>
        <w:jc w:val="both"/>
        <w:rPr>
          <w:rFonts w:ascii="Arial" w:hAnsi="Arial"/>
          <w:b/>
          <w:bCs/>
          <w:noProof w:val="0"/>
          <w:rtl/>
        </w:rPr>
      </w:pPr>
      <w:r w:rsidRPr="00687463">
        <w:rPr>
          <w:rFonts w:ascii="Arial" w:hAnsi="Arial"/>
          <w:b/>
          <w:bCs/>
          <w:noProof w:val="0"/>
          <w:rtl/>
        </w:rPr>
        <w:t xml:space="preserve">"נראה לי, כי במקרה זה מנועה המשיבה 2 מלהעלות טענה זו בשלב כה מאוחר, 9 שנים לאחר שנכרת ההסכם, לאחר שהיא קיבלה את מה שההסכם העניק לה </w:t>
      </w:r>
      <w:r w:rsidRPr="00687463">
        <w:rPr>
          <w:rFonts w:ascii="Arial" w:hAnsi="Arial"/>
          <w:b/>
          <w:bCs/>
          <w:noProof w:val="0"/>
          <w:rtl/>
        </w:rPr>
        <w:lastRenderedPageBreak/>
        <w:t>ובעת שהיא נדרשת לעמוד בנדרש ממנה על פיו. העובדה, שהיא נהגה על פי ההסכם במשך 9 שנים, מעידה על כך, שהיא הכירה בתוקפו, וכי אישור בית המשפט המחוזי עמד בדרישותיה, וכי היא חתמה על  ההסכם מתוך רצון חופשי ומתוך מודעות מלאה להשלכותיו.</w:t>
      </w:r>
    </w:p>
    <w:p w:rsidR="00687463" w:rsidRPr="00687463" w:rsidRDefault="00687463" w:rsidP="00687463">
      <w:pPr>
        <w:ind w:left="1077" w:right="425"/>
        <w:jc w:val="both"/>
        <w:rPr>
          <w:rFonts w:ascii="Arial" w:hAnsi="Arial"/>
          <w:b/>
          <w:bCs/>
          <w:noProof w:val="0"/>
          <w:rtl/>
        </w:rPr>
      </w:pPr>
      <w:r w:rsidRPr="00687463">
        <w:rPr>
          <w:rFonts w:ascii="Arial" w:hAnsi="Arial"/>
          <w:b/>
          <w:bCs/>
          <w:noProof w:val="0"/>
          <w:rtl/>
        </w:rPr>
        <w:t xml:space="preserve">העלאת טענה זו בשלב כה מאוחר הינה שימוש בזכות שלא בתום-לב, דבר העומד בסתירה לסעיף 39 לחוק החוזים (חלק כללי), תשל"ג-1973... בנסיבות שלפנינו, נעשה שימוש בזכות לטעון את הטענה בדבר אישור בלתי נאות של החוזה על-ידי בית משפט בחוסר תום-לב, ועל-כן דין טענה זו להידחות". </w:t>
      </w:r>
    </w:p>
    <w:p w:rsidR="00687463" w:rsidRPr="00687463" w:rsidRDefault="00687463" w:rsidP="00687463">
      <w:pPr>
        <w:spacing w:line="360" w:lineRule="auto"/>
        <w:ind w:left="509"/>
        <w:jc w:val="both"/>
        <w:rPr>
          <w:rFonts w:ascii="Arial" w:hAnsi="Arial"/>
          <w:noProof w:val="0"/>
          <w:rtl/>
        </w:rPr>
      </w:pPr>
    </w:p>
    <w:p w:rsidR="00687463" w:rsidRPr="00687463" w:rsidRDefault="00687463" w:rsidP="00BC4319">
      <w:pPr>
        <w:spacing w:line="360" w:lineRule="auto"/>
        <w:ind w:left="509"/>
        <w:jc w:val="both"/>
        <w:rPr>
          <w:rFonts w:ascii="Arial" w:hAnsi="Arial"/>
          <w:noProof w:val="0"/>
          <w:rtl/>
        </w:rPr>
      </w:pPr>
      <w:r w:rsidRPr="00687463">
        <w:rPr>
          <w:rFonts w:ascii="Arial" w:hAnsi="Arial"/>
          <w:noProof w:val="0"/>
          <w:rtl/>
        </w:rPr>
        <w:t xml:space="preserve">ראו גם: בע"מ 7734/08 </w:t>
      </w:r>
      <w:r w:rsidRPr="00687463">
        <w:rPr>
          <w:rFonts w:ascii="Arial" w:hAnsi="Arial"/>
          <w:b/>
          <w:bCs/>
          <w:noProof w:val="0"/>
          <w:u w:val="single"/>
          <w:rtl/>
        </w:rPr>
        <w:t>פלוני נ' פלונית</w:t>
      </w:r>
      <w:r w:rsidRPr="00687463">
        <w:rPr>
          <w:rFonts w:ascii="Arial" w:hAnsi="Arial"/>
          <w:noProof w:val="0"/>
          <w:rtl/>
        </w:rPr>
        <w:t xml:space="preserve"> (24.4.10); בע"מ 9126/05 </w:t>
      </w:r>
      <w:r w:rsidRPr="00687463">
        <w:rPr>
          <w:rFonts w:ascii="Arial" w:hAnsi="Arial"/>
          <w:b/>
          <w:bCs/>
          <w:noProof w:val="0"/>
          <w:u w:val="single"/>
          <w:rtl/>
        </w:rPr>
        <w:t>פלוני נ' פלונית</w:t>
      </w:r>
      <w:r w:rsidRPr="00687463">
        <w:rPr>
          <w:rFonts w:ascii="Arial" w:hAnsi="Arial"/>
          <w:noProof w:val="0"/>
          <w:u w:val="single"/>
          <w:rtl/>
        </w:rPr>
        <w:t xml:space="preserve"> </w:t>
      </w:r>
      <w:r w:rsidRPr="00687463">
        <w:rPr>
          <w:rFonts w:ascii="Arial" w:hAnsi="Arial"/>
          <w:noProof w:val="0"/>
          <w:rtl/>
        </w:rPr>
        <w:t xml:space="preserve">(26.1.06); רע"א 4928/92 </w:t>
      </w:r>
      <w:r w:rsidRPr="00687463">
        <w:rPr>
          <w:rFonts w:ascii="Arial" w:hAnsi="Arial"/>
          <w:b/>
          <w:bCs/>
          <w:noProof w:val="0"/>
          <w:u w:val="single"/>
          <w:rtl/>
        </w:rPr>
        <w:t>עזרא נ' המועצה המקומית תל-מונד</w:t>
      </w:r>
      <w:r w:rsidRPr="00687463">
        <w:rPr>
          <w:rFonts w:ascii="Arial" w:hAnsi="Arial"/>
          <w:noProof w:val="0"/>
          <w:rtl/>
        </w:rPr>
        <w:t xml:space="preserve">, פ"ד מז(5) 94, 100; ע"א 3868/95 </w:t>
      </w:r>
      <w:r w:rsidRPr="00687463">
        <w:rPr>
          <w:rFonts w:ascii="Arial" w:hAnsi="Arial"/>
          <w:b/>
          <w:bCs/>
          <w:noProof w:val="0"/>
          <w:u w:val="single"/>
          <w:rtl/>
        </w:rPr>
        <w:t>ורבר נ' ורבר</w:t>
      </w:r>
      <w:r w:rsidRPr="00687463">
        <w:rPr>
          <w:rFonts w:ascii="Arial" w:hAnsi="Arial"/>
          <w:noProof w:val="0"/>
          <w:rtl/>
        </w:rPr>
        <w:t xml:space="preserve">, פ"ד נב(5) 817, 827-828, 842-843; בג"צ 8820/07 </w:t>
      </w:r>
      <w:r w:rsidRPr="00687463">
        <w:rPr>
          <w:rFonts w:ascii="Arial" w:hAnsi="Arial"/>
          <w:b/>
          <w:bCs/>
          <w:noProof w:val="0"/>
          <w:u w:val="single"/>
          <w:rtl/>
        </w:rPr>
        <w:t>פלוני נ' בית הדין הרבני האזורי אשקלון ואח'</w:t>
      </w:r>
      <w:r w:rsidR="00BC4319">
        <w:rPr>
          <w:rFonts w:ascii="Arial" w:hAnsi="Arial"/>
          <w:noProof w:val="0"/>
          <w:rtl/>
        </w:rPr>
        <w:t xml:space="preserve"> (24.3.08); </w:t>
      </w:r>
      <w:r w:rsidRPr="00687463">
        <w:rPr>
          <w:rFonts w:ascii="Arial" w:hAnsi="Arial"/>
          <w:noProof w:val="0"/>
          <w:rtl/>
        </w:rPr>
        <w:t xml:space="preserve">בע"מ 4547/06 </w:t>
      </w:r>
      <w:r w:rsidRPr="00687463">
        <w:rPr>
          <w:rFonts w:ascii="Arial" w:hAnsi="Arial"/>
          <w:b/>
          <w:bCs/>
          <w:noProof w:val="0"/>
          <w:u w:val="single"/>
          <w:rtl/>
        </w:rPr>
        <w:t>פלוני נ' פלונית</w:t>
      </w:r>
      <w:r w:rsidRPr="00687463">
        <w:rPr>
          <w:rFonts w:ascii="Arial" w:hAnsi="Arial"/>
          <w:noProof w:val="0"/>
          <w:rtl/>
        </w:rPr>
        <w:t xml:space="preserve"> (11.6.06); ע"א 579/83 </w:t>
      </w:r>
      <w:r w:rsidRPr="00687463">
        <w:rPr>
          <w:rFonts w:ascii="Arial" w:hAnsi="Arial"/>
          <w:b/>
          <w:bCs/>
          <w:noProof w:val="0"/>
          <w:u w:val="single"/>
          <w:rtl/>
        </w:rPr>
        <w:t>זוננשטיין נ' גבסו</w:t>
      </w:r>
      <w:r w:rsidRPr="00687463">
        <w:rPr>
          <w:rFonts w:ascii="Arial" w:hAnsi="Arial"/>
          <w:noProof w:val="0"/>
          <w:rtl/>
        </w:rPr>
        <w:t xml:space="preserve">, פ"ד מב(2) 278 (1988); ע"א 196/87 </w:t>
      </w:r>
      <w:r w:rsidRPr="00687463">
        <w:rPr>
          <w:rFonts w:ascii="Arial" w:hAnsi="Arial"/>
          <w:b/>
          <w:bCs/>
          <w:noProof w:val="0"/>
          <w:u w:val="single"/>
          <w:rtl/>
        </w:rPr>
        <w:t>שוויגר נ' לוי</w:t>
      </w:r>
      <w:r w:rsidRPr="00687463">
        <w:rPr>
          <w:rFonts w:ascii="Arial" w:hAnsi="Arial"/>
          <w:noProof w:val="0"/>
          <w:rtl/>
        </w:rPr>
        <w:t xml:space="preserve">, פ"ד מו(3) 2 (1992); ע"א 986/96 </w:t>
      </w:r>
      <w:r w:rsidRPr="00687463">
        <w:rPr>
          <w:rFonts w:ascii="Arial" w:hAnsi="Arial"/>
          <w:b/>
          <w:bCs/>
          <w:noProof w:val="0"/>
          <w:u w:val="single"/>
          <w:rtl/>
        </w:rPr>
        <w:t>קלמר נ' גיא</w:t>
      </w:r>
      <w:r w:rsidRPr="00687463">
        <w:rPr>
          <w:rFonts w:ascii="Arial" w:hAnsi="Arial"/>
          <w:noProof w:val="0"/>
          <w:rtl/>
        </w:rPr>
        <w:t xml:space="preserve">, פ"ד נ(1) 185; בג"צ 10605/02 </w:t>
      </w:r>
      <w:r w:rsidRPr="00687463">
        <w:rPr>
          <w:rFonts w:ascii="Arial" w:hAnsi="Arial"/>
          <w:b/>
          <w:bCs/>
          <w:noProof w:val="0"/>
          <w:u w:val="single"/>
          <w:rtl/>
        </w:rPr>
        <w:t>גמליאל נ' בית הדין הרבני הגדול</w:t>
      </w:r>
      <w:r w:rsidRPr="00687463">
        <w:rPr>
          <w:rFonts w:ascii="Arial" w:hAnsi="Arial"/>
          <w:noProof w:val="0"/>
          <w:rtl/>
        </w:rPr>
        <w:t xml:space="preserve">, פ"ד נח(2) 509, 523-533; ע"א 7687/04 </w:t>
      </w:r>
      <w:r w:rsidRPr="00687463">
        <w:rPr>
          <w:rFonts w:ascii="Arial" w:hAnsi="Arial"/>
          <w:b/>
          <w:bCs/>
          <w:noProof w:val="0"/>
          <w:u w:val="single"/>
          <w:rtl/>
        </w:rPr>
        <w:t>ששון נ' ששון</w:t>
      </w:r>
      <w:r w:rsidRPr="00687463">
        <w:rPr>
          <w:rFonts w:ascii="Arial" w:hAnsi="Arial"/>
          <w:noProof w:val="0"/>
          <w:rtl/>
        </w:rPr>
        <w:t>, פ"ד נט(5) 596 ,612).</w:t>
      </w:r>
    </w:p>
    <w:p w:rsidR="00687463" w:rsidRPr="00687463" w:rsidRDefault="00687463" w:rsidP="00687463">
      <w:pPr>
        <w:spacing w:line="360" w:lineRule="auto"/>
        <w:ind w:left="509"/>
        <w:jc w:val="both"/>
        <w:rPr>
          <w:rFonts w:ascii="Arial" w:hAnsi="Arial"/>
          <w:noProof w:val="0"/>
          <w:rtl/>
        </w:rPr>
      </w:pPr>
    </w:p>
    <w:p w:rsidR="00687463" w:rsidRPr="00687463" w:rsidRDefault="00687463" w:rsidP="00BC4319">
      <w:pPr>
        <w:spacing w:line="360" w:lineRule="auto"/>
        <w:ind w:left="509" w:hanging="425"/>
        <w:jc w:val="both"/>
        <w:rPr>
          <w:rFonts w:ascii="Arial" w:hAnsi="Arial"/>
          <w:noProof w:val="0"/>
          <w:rtl/>
        </w:rPr>
      </w:pPr>
      <w:r w:rsidRPr="00687463">
        <w:rPr>
          <w:rFonts w:ascii="Arial" w:hAnsi="Arial"/>
          <w:noProof w:val="0"/>
          <w:rtl/>
        </w:rPr>
        <w:t>16.</w:t>
      </w:r>
      <w:r w:rsidRPr="00687463">
        <w:rPr>
          <w:rFonts w:ascii="Arial" w:hAnsi="Arial"/>
          <w:noProof w:val="0"/>
          <w:rtl/>
        </w:rPr>
        <w:tab/>
        <w:t xml:space="preserve">אין מדובר אלא בחריג לכלל של אישור הסכם כדין בהתאם להוראות חוק יחסי ממון בין בני זוג. ככזה יש ליישמו במשורה ובמקרים חריגים בלבד.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 xml:space="preserve">יפים לעניין זה דברי כב' השופט רובינשטיין בבע"מ 7734/08 </w:t>
      </w:r>
      <w:r w:rsidRPr="00687463">
        <w:rPr>
          <w:rFonts w:ascii="Arial" w:hAnsi="Arial"/>
          <w:b/>
          <w:bCs/>
          <w:noProof w:val="0"/>
          <w:u w:val="single"/>
          <w:rtl/>
        </w:rPr>
        <w:t>פלוני נ' פלונית</w:t>
      </w:r>
      <w:r w:rsidRPr="00687463">
        <w:rPr>
          <w:rFonts w:ascii="Arial" w:hAnsi="Arial"/>
          <w:noProof w:val="0"/>
          <w:rtl/>
        </w:rPr>
        <w:t>, פסקאות י"ח-י"ט לפסק הדין (27.4.10):</w:t>
      </w:r>
    </w:p>
    <w:p w:rsidR="00687463" w:rsidRPr="00687463" w:rsidRDefault="00687463" w:rsidP="00687463">
      <w:pPr>
        <w:ind w:left="1077" w:right="425"/>
        <w:jc w:val="both"/>
        <w:rPr>
          <w:rFonts w:ascii="Arial" w:hAnsi="Arial"/>
          <w:b/>
          <w:bCs/>
          <w:noProof w:val="0"/>
          <w:rtl/>
        </w:rPr>
      </w:pPr>
      <w:r w:rsidRPr="00687463">
        <w:rPr>
          <w:rFonts w:ascii="Arial" w:hAnsi="Arial"/>
          <w:noProof w:val="0"/>
          <w:rtl/>
        </w:rPr>
        <w:t>"</w:t>
      </w:r>
      <w:r w:rsidRPr="00687463">
        <w:rPr>
          <w:rFonts w:ascii="Arial" w:hAnsi="Arial"/>
          <w:b/>
          <w:bCs/>
          <w:noProof w:val="0"/>
          <w:rtl/>
        </w:rPr>
        <w:t>אך המחוקק אמר דברו, וכל עוד דברו בעינו חשוב להדגיש, כי מקרים אלה יהיו החריגים</w:t>
      </w:r>
      <w:r w:rsidRPr="00687463">
        <w:rPr>
          <w:rFonts w:ascii="Arial" w:hAnsi="Arial"/>
          <w:noProof w:val="0"/>
          <w:rtl/>
        </w:rPr>
        <w:t xml:space="preserve">. </w:t>
      </w:r>
      <w:r w:rsidRPr="00687463">
        <w:rPr>
          <w:rFonts w:ascii="Arial" w:hAnsi="Arial"/>
          <w:b/>
          <w:bCs/>
          <w:noProof w:val="0"/>
          <w:rtl/>
        </w:rPr>
        <w:t>בדומה לכך, כשם שרק במקרים חריגים חוזה שלא נחתם יחייב את הצדדים לו מכוח עקרון תום הלב, כך רק במקרים חריגים יחייב הסכם ממון שלא אושר (אף אם נחתם) את הצדדים לו מכוח עיקרון זה. על בתי המשפט לזכור, כי דרך המלך היא אישור ההסכם כדין בהתאם להוראות החוק.</w:t>
      </w:r>
    </w:p>
    <w:p w:rsidR="00687463" w:rsidRPr="00687463" w:rsidRDefault="00687463" w:rsidP="00687463">
      <w:pPr>
        <w:ind w:left="1077" w:right="425"/>
        <w:jc w:val="both"/>
        <w:rPr>
          <w:rFonts w:ascii="Arial" w:hAnsi="Arial"/>
          <w:b/>
          <w:bCs/>
          <w:noProof w:val="0"/>
          <w:rtl/>
        </w:rPr>
      </w:pPr>
      <w:r w:rsidRPr="00687463">
        <w:rPr>
          <w:rFonts w:ascii="Arial" w:hAnsi="Arial"/>
          <w:b/>
          <w:bCs/>
          <w:noProof w:val="0"/>
          <w:rtl/>
        </w:rPr>
        <w:t xml:space="preserve">י"ט. לא רק שהקפדה מצד בית המשפט - ואף בשבע עיניים - על אישור כדין היא מצוות המחוקק שנימוקיה (כאמור) בצדה, יש בה גם כדי להגביר את הודאות בשאלה אילו הסכמים יצאו מכלל טיוטה שאינה מחייבת והגיעו לכלל הסכמי ממון, ואילו נותרו כשכבה גיאולוגית נוספת בהיסטוריה של המשא ומתן, ללא "שורה תחתונה" של תוקף מחייב. בסופו של יום, "קביעת גבולות היא בלתי נמנעת, פעמים רבות, לשם קיומה של הוודאות המשפטית - למען ידע כל </w:t>
      </w:r>
      <w:r w:rsidR="00606A81">
        <w:rPr>
          <w:rFonts w:ascii="Arial" w:hAnsi="Arial"/>
          <w:b/>
          <w:bCs/>
          <w:noProof w:val="0"/>
          <w:rtl/>
        </w:rPr>
        <w:t>א.</w:t>
      </w:r>
      <w:r w:rsidRPr="00687463">
        <w:rPr>
          <w:rFonts w:ascii="Arial" w:hAnsi="Arial"/>
          <w:b/>
          <w:bCs/>
          <w:noProof w:val="0"/>
          <w:rtl/>
        </w:rPr>
        <w:t xml:space="preserve"> היכן הוא עומד ומהן זכויותיו וחובותיו" (בג"צ 8803/06 גני חוגה בע"מ נ' שר האוצר [פורסם בנבו] - השופט, כתוארו אז, מ' חשין) - בקבעו חובה לאשר את ההסכם הציב המחוקק גבול ברור, ולמעט באותם מקרים חריגים בהם יהיה מושתק צד להסכם מלהעלות טענה לגבי העדר אישור כדין נוכח התנהגות הצדדים להסכם, הגבול הוא זה הקבוע בחוק (לסוגיה קרובה השוו בע"מ 8769/08 פלוני נ' פלונית [פורסם בנבו])".</w:t>
      </w:r>
    </w:p>
    <w:p w:rsidR="00687463" w:rsidRPr="00687463" w:rsidRDefault="00687463" w:rsidP="00687463">
      <w:pPr>
        <w:ind w:left="1077" w:right="425"/>
        <w:jc w:val="both"/>
        <w:rPr>
          <w:rFonts w:ascii="Arial" w:hAnsi="Arial"/>
          <w:b/>
          <w:bCs/>
          <w:noProof w:val="0"/>
          <w:rtl/>
        </w:rPr>
      </w:pPr>
      <w:r w:rsidRPr="00687463">
        <w:rPr>
          <w:rFonts w:ascii="Arial" w:hAnsi="Arial"/>
          <w:b/>
          <w:bCs/>
          <w:noProof w:val="0"/>
          <w:rtl/>
        </w:rPr>
        <w:t xml:space="preserve"> </w:t>
      </w:r>
    </w:p>
    <w:p w:rsidR="00BC4319" w:rsidRDefault="00BC4319" w:rsidP="00687463">
      <w:pPr>
        <w:spacing w:line="360" w:lineRule="auto"/>
        <w:ind w:left="509" w:hanging="425"/>
        <w:jc w:val="both"/>
        <w:rPr>
          <w:rFonts w:ascii="Arial" w:hAnsi="Arial"/>
          <w:noProof w:val="0"/>
          <w:u w:val="single"/>
          <w:rtl/>
        </w:rPr>
      </w:pPr>
    </w:p>
    <w:p w:rsidR="00BC4319" w:rsidRDefault="00BC4319" w:rsidP="00687463">
      <w:pPr>
        <w:spacing w:line="360" w:lineRule="auto"/>
        <w:ind w:left="509" w:hanging="425"/>
        <w:jc w:val="both"/>
        <w:rPr>
          <w:rFonts w:ascii="Arial" w:hAnsi="Arial"/>
          <w:noProof w:val="0"/>
          <w:u w:val="single"/>
          <w:rtl/>
        </w:rPr>
      </w:pPr>
    </w:p>
    <w:p w:rsidR="00BC4319" w:rsidRDefault="00BC4319" w:rsidP="00687463">
      <w:pPr>
        <w:spacing w:line="360" w:lineRule="auto"/>
        <w:ind w:left="509" w:hanging="425"/>
        <w:jc w:val="both"/>
        <w:rPr>
          <w:rFonts w:ascii="Arial" w:hAnsi="Arial"/>
          <w:noProof w:val="0"/>
          <w:u w:val="single"/>
          <w:rtl/>
        </w:rPr>
      </w:pPr>
    </w:p>
    <w:p w:rsidR="00BC4319" w:rsidRDefault="00BC4319" w:rsidP="00687463">
      <w:pPr>
        <w:spacing w:line="360" w:lineRule="auto"/>
        <w:ind w:left="509" w:hanging="425"/>
        <w:jc w:val="both"/>
        <w:rPr>
          <w:rFonts w:ascii="Arial" w:hAnsi="Arial"/>
          <w:noProof w:val="0"/>
          <w:u w:val="single"/>
          <w:rtl/>
        </w:rPr>
      </w:pPr>
    </w:p>
    <w:p w:rsidR="00687463" w:rsidRPr="00687463" w:rsidRDefault="00687463" w:rsidP="00687463">
      <w:pPr>
        <w:spacing w:line="360" w:lineRule="auto"/>
        <w:ind w:left="509" w:hanging="425"/>
        <w:jc w:val="both"/>
        <w:rPr>
          <w:rFonts w:ascii="Arial" w:hAnsi="Arial"/>
          <w:noProof w:val="0"/>
          <w:u w:val="single"/>
          <w:rtl/>
        </w:rPr>
      </w:pPr>
      <w:r w:rsidRPr="00687463">
        <w:rPr>
          <w:rFonts w:ascii="Arial" w:hAnsi="Arial"/>
          <w:noProof w:val="0"/>
          <w:u w:val="single"/>
          <w:rtl/>
        </w:rPr>
        <w:lastRenderedPageBreak/>
        <w:t xml:space="preserve">ומן הכלל אל הפרט - </w:t>
      </w: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t>17.</w:t>
      </w:r>
      <w:r w:rsidRPr="00687463">
        <w:rPr>
          <w:rFonts w:ascii="Arial" w:hAnsi="Arial"/>
          <w:noProof w:val="0"/>
          <w:rtl/>
        </w:rPr>
        <w:tab/>
        <w:t>העובדות שאינן שנויות במחלוקת:</w:t>
      </w:r>
    </w:p>
    <w:p w:rsidR="00687463" w:rsidRPr="00687463" w:rsidRDefault="00687463" w:rsidP="001B3091">
      <w:pPr>
        <w:spacing w:line="360" w:lineRule="auto"/>
        <w:ind w:left="1076" w:hanging="567"/>
        <w:jc w:val="both"/>
        <w:rPr>
          <w:rFonts w:ascii="Arial" w:hAnsi="Arial"/>
          <w:noProof w:val="0"/>
          <w:rtl/>
        </w:rPr>
      </w:pPr>
      <w:r w:rsidRPr="00687463">
        <w:rPr>
          <w:rFonts w:ascii="Arial" w:hAnsi="Arial"/>
          <w:noProof w:val="0"/>
          <w:rtl/>
        </w:rPr>
        <w:t>א.</w:t>
      </w:r>
      <w:r w:rsidRPr="00687463">
        <w:rPr>
          <w:rFonts w:ascii="Arial" w:hAnsi="Arial"/>
          <w:noProof w:val="0"/>
          <w:rtl/>
        </w:rPr>
        <w:tab/>
        <w:t xml:space="preserve">זכות הבעלות הרשומה </w:t>
      </w:r>
      <w:r w:rsidR="00A15526">
        <w:rPr>
          <w:rFonts w:ascii="Arial" w:hAnsi="Arial" w:hint="cs"/>
          <w:noProof w:val="0"/>
          <w:rtl/>
        </w:rPr>
        <w:t>בבית</w:t>
      </w:r>
      <w:r w:rsidR="001B3091">
        <w:rPr>
          <w:rFonts w:ascii="Arial" w:hAnsi="Arial"/>
          <w:noProof w:val="0"/>
          <w:rtl/>
        </w:rPr>
        <w:t xml:space="preserve"> למועד הגשת התביעות</w:t>
      </w:r>
      <w:r w:rsidR="001B3091">
        <w:rPr>
          <w:rFonts w:ascii="Arial" w:hAnsi="Arial" w:hint="cs"/>
          <w:noProof w:val="0"/>
          <w:rtl/>
        </w:rPr>
        <w:t xml:space="preserve"> </w:t>
      </w:r>
      <w:r w:rsidRPr="00687463">
        <w:rPr>
          <w:rFonts w:ascii="Arial" w:hAnsi="Arial"/>
          <w:noProof w:val="0"/>
          <w:rtl/>
        </w:rPr>
        <w:t>על שם הבנים, כעולה מנסח טאבו שצורף כנספח א' לכתב הגנה בתמ"ש 40977-01-13.</w:t>
      </w:r>
    </w:p>
    <w:p w:rsidR="00687463" w:rsidRPr="00687463" w:rsidRDefault="001B3091" w:rsidP="00CE02C9">
      <w:pPr>
        <w:spacing w:line="360" w:lineRule="auto"/>
        <w:ind w:left="1076"/>
        <w:jc w:val="both"/>
        <w:rPr>
          <w:rFonts w:ascii="Arial" w:hAnsi="Arial"/>
          <w:noProof w:val="0"/>
          <w:rtl/>
        </w:rPr>
      </w:pPr>
      <w:r>
        <w:rPr>
          <w:rFonts w:ascii="Arial" w:hAnsi="Arial" w:hint="cs"/>
          <w:noProof w:val="0"/>
          <w:rtl/>
        </w:rPr>
        <w:t xml:space="preserve">כפי שיפורט בהרחבה במסגרת הדיון בתביעה הרכושית, התובעת לא הוכיחה כי רישום הנכס על שם הבנים לא משקף את המצב בפועל וכי הנתבע הוא הבעלים האמתי. </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ב.</w:t>
      </w:r>
      <w:r w:rsidRPr="00687463">
        <w:rPr>
          <w:rFonts w:ascii="Arial" w:hAnsi="Arial"/>
          <w:noProof w:val="0"/>
          <w:rtl/>
        </w:rPr>
        <w:tab/>
        <w:t xml:space="preserve">ההסכם משנת 2004 שכותרתו "הודעה על הסכם פשרה" אושר וקיבל תוקף של פסק דין על ידי הערכאה המוסמכת על פי הוראות </w:t>
      </w:r>
      <w:r w:rsidRPr="00687463">
        <w:rPr>
          <w:rFonts w:ascii="Arial" w:hAnsi="Arial"/>
          <w:noProof w:val="0"/>
          <w:u w:val="single"/>
          <w:rtl/>
        </w:rPr>
        <w:t>חוק יחסי ממון</w:t>
      </w:r>
      <w:r w:rsidRPr="00687463">
        <w:rPr>
          <w:rFonts w:ascii="Arial" w:hAnsi="Arial"/>
          <w:noProof w:val="0"/>
          <w:rtl/>
        </w:rPr>
        <w:t xml:space="preserve"> ו</w:t>
      </w:r>
      <w:r w:rsidRPr="00687463">
        <w:rPr>
          <w:rFonts w:ascii="Arial" w:hAnsi="Arial"/>
          <w:noProof w:val="0"/>
          <w:u w:val="single"/>
          <w:rtl/>
        </w:rPr>
        <w:t>חוק בית המשפט לענייני משפחה</w:t>
      </w:r>
      <w:r w:rsidRPr="00687463">
        <w:rPr>
          <w:rFonts w:ascii="Arial" w:hAnsi="Arial"/>
          <w:noProof w:val="0"/>
          <w:rtl/>
        </w:rPr>
        <w:t xml:space="preserve">, התשנ"ה-1995 (פרוט' 14.7.04, עמ' 1 שורות 15-19). </w:t>
      </w:r>
    </w:p>
    <w:p w:rsidR="001B3091" w:rsidRPr="00687463" w:rsidRDefault="001B3091" w:rsidP="001B3091">
      <w:pPr>
        <w:spacing w:line="360" w:lineRule="auto"/>
        <w:ind w:left="1076" w:hanging="567"/>
        <w:jc w:val="both"/>
        <w:rPr>
          <w:rFonts w:ascii="Arial" w:hAnsi="Arial"/>
          <w:noProof w:val="0"/>
          <w:rtl/>
        </w:rPr>
      </w:pPr>
      <w:r>
        <w:rPr>
          <w:rFonts w:ascii="Arial" w:hAnsi="Arial" w:hint="cs"/>
          <w:noProof w:val="0"/>
          <w:rtl/>
        </w:rPr>
        <w:t>ג</w:t>
      </w:r>
      <w:r w:rsidRPr="00687463">
        <w:rPr>
          <w:rFonts w:ascii="Arial" w:hAnsi="Arial"/>
          <w:noProof w:val="0"/>
          <w:rtl/>
        </w:rPr>
        <w:t>.</w:t>
      </w:r>
      <w:r w:rsidRPr="00687463">
        <w:rPr>
          <w:rFonts w:ascii="Arial" w:hAnsi="Arial"/>
          <w:noProof w:val="0"/>
          <w:rtl/>
        </w:rPr>
        <w:tab/>
        <w:t>ההסכם משנת 2004 לא קוים במובן זה שזכויות הבנים בנכס לא הועברו ע"ש התובעת; בני הזוג לא התגרשו.</w:t>
      </w:r>
    </w:p>
    <w:p w:rsidR="00687463" w:rsidRPr="00687463" w:rsidRDefault="00674D6F" w:rsidP="001B3091">
      <w:pPr>
        <w:spacing w:line="360" w:lineRule="auto"/>
        <w:ind w:left="1076" w:hanging="567"/>
        <w:jc w:val="both"/>
        <w:rPr>
          <w:rFonts w:ascii="Arial" w:hAnsi="Arial"/>
          <w:noProof w:val="0"/>
          <w:rtl/>
        </w:rPr>
      </w:pPr>
      <w:r>
        <w:rPr>
          <w:rFonts w:ascii="Arial" w:hAnsi="Arial" w:hint="cs"/>
          <w:noProof w:val="0"/>
          <w:rtl/>
        </w:rPr>
        <w:t>ד</w:t>
      </w:r>
      <w:r w:rsidR="00687463" w:rsidRPr="00687463">
        <w:rPr>
          <w:rFonts w:ascii="Arial" w:hAnsi="Arial"/>
          <w:noProof w:val="0"/>
          <w:rtl/>
        </w:rPr>
        <w:t>.</w:t>
      </w:r>
      <w:r w:rsidR="00687463" w:rsidRPr="00687463">
        <w:rPr>
          <w:rFonts w:ascii="Arial" w:hAnsi="Arial"/>
          <w:noProof w:val="0"/>
          <w:rtl/>
        </w:rPr>
        <w:tab/>
        <w:t>ההסכם משנת 2005 לא אושר על ידי בית המשפט.</w:t>
      </w:r>
    </w:p>
    <w:p w:rsidR="00687463" w:rsidRPr="00687463" w:rsidRDefault="00687463" w:rsidP="00CE02C9">
      <w:pPr>
        <w:spacing w:line="360" w:lineRule="auto"/>
        <w:ind w:left="1076" w:hanging="567"/>
        <w:jc w:val="both"/>
        <w:rPr>
          <w:rFonts w:ascii="Arial" w:hAnsi="Arial"/>
          <w:noProof w:val="0"/>
          <w:rtl/>
        </w:rPr>
      </w:pPr>
      <w:r w:rsidRPr="00687463">
        <w:rPr>
          <w:rFonts w:ascii="Arial" w:hAnsi="Arial"/>
          <w:noProof w:val="0"/>
          <w:rtl/>
        </w:rPr>
        <w:t>ה.</w:t>
      </w:r>
      <w:r w:rsidRPr="00687463">
        <w:rPr>
          <w:rFonts w:ascii="Arial" w:hAnsi="Arial"/>
          <w:noProof w:val="0"/>
          <w:rtl/>
        </w:rPr>
        <w:tab/>
        <w:t>בעקבות ההסכם משנת 2005 - שולם לתובעת $1,500,000 ; מאז נחתם התובעת מתגוררת בקומה העליונה בנכס מבלי לשלם דמי שכירות או דמי שימוש.</w:t>
      </w:r>
    </w:p>
    <w:p w:rsidR="00687463" w:rsidRPr="00687463" w:rsidRDefault="00687463" w:rsidP="00687463">
      <w:pPr>
        <w:spacing w:line="360" w:lineRule="auto"/>
        <w:ind w:left="1076" w:hanging="567"/>
        <w:jc w:val="both"/>
        <w:rPr>
          <w:rFonts w:ascii="Arial" w:hAnsi="Arial"/>
          <w:noProof w:val="0"/>
          <w:rtl/>
        </w:rPr>
      </w:pPr>
    </w:p>
    <w:p w:rsidR="00687463" w:rsidRPr="00687463" w:rsidRDefault="00687463" w:rsidP="00CE02C9">
      <w:pPr>
        <w:spacing w:line="360" w:lineRule="auto"/>
        <w:ind w:left="509" w:hanging="509"/>
        <w:jc w:val="both"/>
        <w:rPr>
          <w:rFonts w:ascii="Arial" w:hAnsi="Arial"/>
          <w:noProof w:val="0"/>
          <w:rtl/>
        </w:rPr>
      </w:pPr>
      <w:r w:rsidRPr="00687463">
        <w:rPr>
          <w:rFonts w:ascii="Arial" w:hAnsi="Arial"/>
          <w:noProof w:val="0"/>
          <w:rtl/>
        </w:rPr>
        <w:t>18.</w:t>
      </w:r>
      <w:r w:rsidRPr="00687463">
        <w:rPr>
          <w:rFonts w:ascii="Arial" w:hAnsi="Arial"/>
          <w:noProof w:val="0"/>
          <w:rtl/>
        </w:rPr>
        <w:tab/>
        <w:t xml:space="preserve">שני ההסכמים מתייחסים בין היתר כעולה מלשונם המפורשת והברורה בהסדרת הזכויות </w:t>
      </w:r>
      <w:r w:rsidR="00CE02C9">
        <w:rPr>
          <w:rFonts w:ascii="Arial" w:hAnsi="Arial" w:hint="cs"/>
          <w:noProof w:val="0"/>
          <w:rtl/>
        </w:rPr>
        <w:t>בבית</w:t>
      </w:r>
      <w:r w:rsidRPr="00687463">
        <w:rPr>
          <w:rFonts w:ascii="Arial" w:hAnsi="Arial"/>
          <w:noProof w:val="0"/>
          <w:rtl/>
        </w:rPr>
        <w:t xml:space="preserve"> והשימוש בו. זאת נלמד מהיקף סעיפי ההסכם בסוגיה זו ותוכנם.</w:t>
      </w:r>
    </w:p>
    <w:p w:rsidR="00687463" w:rsidRPr="00687463" w:rsidRDefault="00687463" w:rsidP="00CE02C9">
      <w:pPr>
        <w:spacing w:line="360" w:lineRule="auto"/>
        <w:ind w:left="509"/>
        <w:jc w:val="both"/>
        <w:rPr>
          <w:rFonts w:ascii="Arial" w:hAnsi="Arial"/>
          <w:noProof w:val="0"/>
          <w:rtl/>
        </w:rPr>
      </w:pPr>
      <w:r w:rsidRPr="00687463">
        <w:rPr>
          <w:rFonts w:ascii="Arial" w:hAnsi="Arial"/>
          <w:noProof w:val="0"/>
          <w:rtl/>
        </w:rPr>
        <w:t xml:space="preserve">בהסכם משנת 2004 למעלה ממחצית סעיפי ההסכם עוסקים בסוגית זכויות הבעלות </w:t>
      </w:r>
      <w:r w:rsidR="00CE02C9">
        <w:rPr>
          <w:rFonts w:ascii="Arial" w:hAnsi="Arial" w:hint="cs"/>
          <w:noProof w:val="0"/>
          <w:rtl/>
        </w:rPr>
        <w:t>בבית</w:t>
      </w:r>
      <w:r w:rsidRPr="00687463">
        <w:rPr>
          <w:rFonts w:ascii="Arial" w:hAnsi="Arial"/>
          <w:noProof w:val="0"/>
          <w:rtl/>
        </w:rPr>
        <w:t xml:space="preserve"> והשימוש בו (סעיפים 1, 2, 3, 4, 5, 6, 7א-ב, 8, 9), ההסכם משנת 2005 על כל סעיפיו.</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 xml:space="preserve">ההסכם משנת 2004 כאמור אושר וניתן לו תוקף של פסק דין בהתאם לחוק יחסי ממון ולחוק בית המשפט לענייני משפחה ואילו ההסכם משנת 2005 לא אושר לפני ערכאה משפטית מוסכמת אך קוים על ידי הצדדים בהתנהגות. </w:t>
      </w:r>
    </w:p>
    <w:p w:rsidR="00674D6F" w:rsidRDefault="00687463" w:rsidP="00110DED">
      <w:pPr>
        <w:spacing w:line="360" w:lineRule="auto"/>
        <w:ind w:left="509" w:hanging="509"/>
        <w:jc w:val="both"/>
        <w:rPr>
          <w:rFonts w:ascii="Arial" w:hAnsi="Arial"/>
          <w:noProof w:val="0"/>
          <w:rtl/>
        </w:rPr>
      </w:pPr>
      <w:r w:rsidRPr="00687463">
        <w:rPr>
          <w:rFonts w:ascii="Arial" w:hAnsi="Arial"/>
          <w:noProof w:val="0"/>
          <w:rtl/>
        </w:rPr>
        <w:tab/>
      </w:r>
    </w:p>
    <w:p w:rsidR="00687463" w:rsidRPr="00687463" w:rsidRDefault="00687463" w:rsidP="00674D6F">
      <w:pPr>
        <w:spacing w:line="360" w:lineRule="auto"/>
        <w:ind w:left="509"/>
        <w:jc w:val="both"/>
        <w:rPr>
          <w:rFonts w:ascii="Arial" w:hAnsi="Arial"/>
          <w:noProof w:val="0"/>
          <w:rtl/>
        </w:rPr>
      </w:pPr>
      <w:r w:rsidRPr="00687463">
        <w:rPr>
          <w:rFonts w:ascii="Arial" w:hAnsi="Arial"/>
          <w:noProof w:val="0"/>
          <w:rtl/>
        </w:rPr>
        <w:t xml:space="preserve">יאמר כבר בראשית הדברים וינומק להלן - מחומר הראיות שהונח לפניי כמו גם מעדויות הצדדים על נסיבות כריתת ההסכמים ואומד דעתם במועד חתימת ההסכמים והתרשמותי הבלתי אמצעית מהחקירות, כמו גם מהתנהגות הצדדים במהלך השנים </w:t>
      </w:r>
      <w:r w:rsidR="00110DED">
        <w:rPr>
          <w:rFonts w:ascii="Arial" w:hAnsi="Arial"/>
          <w:noProof w:val="0"/>
          <w:rtl/>
        </w:rPr>
        <w:t>–</w:t>
      </w:r>
      <w:r w:rsidRPr="00687463">
        <w:rPr>
          <w:rFonts w:ascii="Arial" w:hAnsi="Arial"/>
          <w:noProof w:val="0"/>
          <w:rtl/>
        </w:rPr>
        <w:t xml:space="preserve"> </w:t>
      </w:r>
      <w:r w:rsidR="00110DED">
        <w:rPr>
          <w:rFonts w:ascii="Arial" w:hAnsi="Arial" w:hint="cs"/>
          <w:noProof w:val="0"/>
          <w:rtl/>
        </w:rPr>
        <w:t xml:space="preserve">הגעתי </w:t>
      </w:r>
      <w:r w:rsidRPr="00687463">
        <w:rPr>
          <w:rFonts w:ascii="Arial" w:hAnsi="Arial"/>
          <w:noProof w:val="0"/>
          <w:rtl/>
        </w:rPr>
        <w:t xml:space="preserve">לכלל מסקנה כי </w:t>
      </w:r>
      <w:r w:rsidRPr="00687463">
        <w:rPr>
          <w:rFonts w:ascii="Arial" w:hAnsi="Arial"/>
          <w:b/>
          <w:bCs/>
          <w:noProof w:val="0"/>
          <w:rtl/>
        </w:rPr>
        <w:t>שני ההסכמים תקפים. ההסכם משנת 2005 משנה מההוראות שנכללו בהסכם משנת 2004 ביחס לזכויות הבעלות</w:t>
      </w:r>
      <w:r w:rsidR="00CE02C9" w:rsidRPr="00CE02C9">
        <w:rPr>
          <w:rFonts w:ascii="Arial" w:hAnsi="Arial" w:hint="cs"/>
          <w:b/>
          <w:bCs/>
          <w:noProof w:val="0"/>
          <w:rtl/>
        </w:rPr>
        <w:t>,</w:t>
      </w:r>
      <w:r w:rsidRPr="00687463">
        <w:rPr>
          <w:rFonts w:ascii="Arial" w:hAnsi="Arial"/>
          <w:b/>
          <w:bCs/>
          <w:noProof w:val="0"/>
          <w:rtl/>
        </w:rPr>
        <w:t xml:space="preserve"> השימוש בנכס </w:t>
      </w:r>
      <w:r w:rsidR="00CE02C9" w:rsidRPr="00CE02C9">
        <w:rPr>
          <w:rFonts w:ascii="Arial" w:hAnsi="Arial" w:hint="cs"/>
          <w:b/>
          <w:bCs/>
          <w:noProof w:val="0"/>
          <w:rtl/>
        </w:rPr>
        <w:t>ותשלום הוצאות</w:t>
      </w:r>
      <w:r w:rsidR="00CE02C9">
        <w:rPr>
          <w:rFonts w:ascii="Arial" w:hAnsi="Arial" w:hint="cs"/>
          <w:b/>
          <w:bCs/>
          <w:noProof w:val="0"/>
          <w:rtl/>
        </w:rPr>
        <w:t>,</w:t>
      </w:r>
      <w:r w:rsidR="00CE02C9" w:rsidRPr="00CE02C9">
        <w:rPr>
          <w:rFonts w:ascii="Arial" w:hAnsi="Arial" w:hint="cs"/>
          <w:b/>
          <w:bCs/>
          <w:noProof w:val="0"/>
          <w:rtl/>
        </w:rPr>
        <w:t xml:space="preserve"> </w:t>
      </w:r>
      <w:r w:rsidRPr="00687463">
        <w:rPr>
          <w:rFonts w:ascii="Arial" w:hAnsi="Arial"/>
          <w:b/>
          <w:bCs/>
          <w:noProof w:val="0"/>
          <w:rtl/>
        </w:rPr>
        <w:t>על דרך ביטולן והחלפתן</w:t>
      </w:r>
      <w:r w:rsidRPr="00687463">
        <w:rPr>
          <w:rFonts w:ascii="Arial" w:hAnsi="Arial"/>
          <w:noProof w:val="0"/>
          <w:rtl/>
        </w:rPr>
        <w:t xml:space="preserve">. </w:t>
      </w:r>
    </w:p>
    <w:p w:rsidR="00687463" w:rsidRPr="00687463" w:rsidRDefault="00687463" w:rsidP="00687463">
      <w:pPr>
        <w:spacing w:line="360" w:lineRule="auto"/>
        <w:ind w:left="509" w:hanging="509"/>
        <w:jc w:val="both"/>
        <w:rPr>
          <w:rFonts w:ascii="Arial" w:hAnsi="Arial"/>
          <w:noProof w:val="0"/>
          <w:rtl/>
        </w:rPr>
      </w:pPr>
    </w:p>
    <w:p w:rsidR="00CE02C9" w:rsidRDefault="00687463" w:rsidP="00CE02C9">
      <w:pPr>
        <w:spacing w:line="360" w:lineRule="auto"/>
        <w:ind w:left="509" w:hanging="509"/>
        <w:jc w:val="both"/>
        <w:rPr>
          <w:rFonts w:ascii="Arial" w:hAnsi="Arial"/>
          <w:noProof w:val="0"/>
          <w:rtl/>
        </w:rPr>
      </w:pPr>
      <w:r w:rsidRPr="00687463">
        <w:rPr>
          <w:rFonts w:ascii="Arial" w:hAnsi="Arial"/>
          <w:noProof w:val="0"/>
          <w:rtl/>
        </w:rPr>
        <w:t>19.</w:t>
      </w:r>
      <w:r w:rsidRPr="00687463">
        <w:rPr>
          <w:rFonts w:ascii="Arial" w:hAnsi="Arial"/>
          <w:noProof w:val="0"/>
          <w:rtl/>
        </w:rPr>
        <w:tab/>
        <w:t xml:space="preserve">מהבחינה המהותית והלשונית ההסכם משנת 2005 </w:t>
      </w:r>
      <w:r w:rsidRPr="00687463">
        <w:rPr>
          <w:rFonts w:ascii="Arial" w:hAnsi="Arial"/>
          <w:b/>
          <w:bCs/>
          <w:noProof w:val="0"/>
          <w:rtl/>
        </w:rPr>
        <w:t>שינה</w:t>
      </w:r>
      <w:r w:rsidRPr="00687463">
        <w:rPr>
          <w:rFonts w:ascii="Arial" w:hAnsi="Arial"/>
          <w:noProof w:val="0"/>
          <w:rtl/>
        </w:rPr>
        <w:t xml:space="preserve"> את </w:t>
      </w:r>
      <w:r w:rsidR="00CE02C9">
        <w:rPr>
          <w:rFonts w:ascii="Arial" w:hAnsi="Arial" w:hint="cs"/>
          <w:noProof w:val="0"/>
          <w:rtl/>
        </w:rPr>
        <w:t>ההסכמות</w:t>
      </w:r>
      <w:r w:rsidRPr="00687463">
        <w:rPr>
          <w:rFonts w:ascii="Arial" w:hAnsi="Arial"/>
          <w:noProof w:val="0"/>
          <w:rtl/>
        </w:rPr>
        <w:t xml:space="preserve"> בסעיפים 1, 2, 3 סיפא, 5-7 </w:t>
      </w:r>
      <w:r w:rsidRPr="00687463">
        <w:rPr>
          <w:rFonts w:ascii="Arial" w:hAnsi="Arial"/>
          <w:b/>
          <w:bCs/>
          <w:noProof w:val="0"/>
          <w:rtl/>
        </w:rPr>
        <w:t>על דרך ביטולן</w:t>
      </w:r>
      <w:r w:rsidRPr="00687463">
        <w:rPr>
          <w:rFonts w:ascii="Arial" w:hAnsi="Arial"/>
          <w:noProof w:val="0"/>
          <w:rtl/>
        </w:rPr>
        <w:t xml:space="preserve">. </w:t>
      </w:r>
    </w:p>
    <w:p w:rsidR="00674D6F" w:rsidRDefault="00674D6F" w:rsidP="00CE02C9">
      <w:pPr>
        <w:spacing w:line="360" w:lineRule="auto"/>
        <w:ind w:left="509" w:hanging="509"/>
        <w:jc w:val="both"/>
        <w:rPr>
          <w:rFonts w:ascii="Arial" w:hAnsi="Arial"/>
          <w:noProof w:val="0"/>
          <w:rtl/>
        </w:rPr>
      </w:pPr>
    </w:p>
    <w:p w:rsidR="00674D6F" w:rsidRDefault="00674D6F" w:rsidP="00CE02C9">
      <w:pPr>
        <w:spacing w:line="360" w:lineRule="auto"/>
        <w:ind w:left="509" w:hanging="509"/>
        <w:jc w:val="both"/>
        <w:rPr>
          <w:rFonts w:ascii="Arial" w:hAnsi="Arial"/>
          <w:noProof w:val="0"/>
          <w:rtl/>
        </w:rPr>
      </w:pPr>
    </w:p>
    <w:p w:rsidR="00674D6F" w:rsidRDefault="00674D6F" w:rsidP="00CE02C9">
      <w:pPr>
        <w:spacing w:line="360" w:lineRule="auto"/>
        <w:ind w:left="509" w:hanging="509"/>
        <w:jc w:val="both"/>
        <w:rPr>
          <w:rFonts w:ascii="Arial" w:hAnsi="Arial"/>
          <w:noProof w:val="0"/>
          <w:rtl/>
        </w:rPr>
      </w:pPr>
    </w:p>
    <w:p w:rsidR="00687463" w:rsidRPr="00687463" w:rsidRDefault="00687463" w:rsidP="00CE02C9">
      <w:pPr>
        <w:spacing w:line="360" w:lineRule="auto"/>
        <w:ind w:left="509"/>
        <w:jc w:val="both"/>
        <w:rPr>
          <w:rFonts w:ascii="Arial" w:hAnsi="Arial"/>
          <w:noProof w:val="0"/>
          <w:rtl/>
        </w:rPr>
      </w:pPr>
      <w:r w:rsidRPr="00687463">
        <w:rPr>
          <w:rFonts w:ascii="Arial" w:hAnsi="Arial"/>
          <w:noProof w:val="0"/>
          <w:rtl/>
        </w:rPr>
        <w:lastRenderedPageBreak/>
        <w:t>להמחשת הנטען יובאו סעיפי ההסכם משנת 2005 כלשונם, וכך נכתב (הדגשות אינן במקור):</w:t>
      </w:r>
    </w:p>
    <w:p w:rsidR="00687463" w:rsidRPr="00687463" w:rsidRDefault="00687463" w:rsidP="00742D5C">
      <w:pPr>
        <w:tabs>
          <w:tab w:val="right" w:pos="6946"/>
          <w:tab w:val="right" w:pos="7230"/>
        </w:tabs>
        <w:bidi w:val="0"/>
        <w:ind w:left="1134" w:right="936"/>
        <w:jc w:val="both"/>
        <w:rPr>
          <w:rFonts w:ascii="Arial" w:hAnsi="Arial"/>
          <w:noProof w:val="0"/>
          <w:sz w:val="20"/>
          <w:szCs w:val="20"/>
          <w:rtl/>
        </w:rPr>
      </w:pPr>
      <w:r w:rsidRPr="00687463">
        <w:rPr>
          <w:rFonts w:ascii="Arial" w:hAnsi="Arial"/>
          <w:noProof w:val="0"/>
          <w:sz w:val="20"/>
          <w:szCs w:val="20"/>
        </w:rPr>
        <w:t>"Whereas Divorce Settlement stipulated that C</w:t>
      </w:r>
      <w:r w:rsidR="00742D5C">
        <w:rPr>
          <w:rFonts w:ascii="Arial" w:hAnsi="Arial"/>
          <w:noProof w:val="0"/>
          <w:sz w:val="20"/>
          <w:szCs w:val="20"/>
        </w:rPr>
        <w:t>.</w:t>
      </w:r>
      <w:r w:rsidRPr="00687463">
        <w:rPr>
          <w:rFonts w:ascii="Arial" w:hAnsi="Arial"/>
          <w:noProof w:val="0"/>
          <w:sz w:val="20"/>
          <w:szCs w:val="20"/>
        </w:rPr>
        <w:t xml:space="preserve"> would transfer the marital domicile at</w:t>
      </w:r>
      <w:r w:rsidR="00742D5C">
        <w:rPr>
          <w:rFonts w:ascii="Arial" w:hAnsi="Arial"/>
          <w:noProof w:val="0"/>
          <w:sz w:val="20"/>
          <w:szCs w:val="20"/>
        </w:rPr>
        <w:t>…</w:t>
      </w:r>
      <w:r w:rsidRPr="00687463">
        <w:rPr>
          <w:rFonts w:ascii="Arial" w:hAnsi="Arial"/>
          <w:noProof w:val="0"/>
          <w:sz w:val="20"/>
          <w:szCs w:val="20"/>
        </w:rPr>
        <w:t xml:space="preserve"> Israel to B</w:t>
      </w:r>
      <w:r w:rsidR="00742D5C">
        <w:rPr>
          <w:rFonts w:ascii="Arial" w:hAnsi="Arial"/>
          <w:noProof w:val="0"/>
          <w:sz w:val="20"/>
          <w:szCs w:val="20"/>
        </w:rPr>
        <w:t>.</w:t>
      </w:r>
      <w:r w:rsidRPr="00687463">
        <w:rPr>
          <w:rFonts w:ascii="Arial" w:hAnsi="Arial"/>
          <w:noProof w:val="0"/>
          <w:sz w:val="20"/>
          <w:szCs w:val="20"/>
        </w:rPr>
        <w:t>.</w:t>
      </w:r>
    </w:p>
    <w:p w:rsidR="00687463" w:rsidRPr="00687463" w:rsidRDefault="00687463" w:rsidP="00687463">
      <w:pPr>
        <w:tabs>
          <w:tab w:val="right" w:pos="6946"/>
          <w:tab w:val="right" w:pos="7230"/>
        </w:tabs>
        <w:bidi w:val="0"/>
        <w:ind w:left="1560" w:right="936" w:hanging="426"/>
        <w:jc w:val="both"/>
        <w:rPr>
          <w:rFonts w:ascii="Arial" w:hAnsi="Arial"/>
          <w:noProof w:val="0"/>
          <w:sz w:val="20"/>
          <w:szCs w:val="20"/>
          <w:rtl/>
        </w:rPr>
      </w:pPr>
      <w:r w:rsidRPr="00687463">
        <w:rPr>
          <w:rFonts w:ascii="Arial" w:hAnsi="Arial"/>
          <w:noProof w:val="0"/>
          <w:sz w:val="20"/>
          <w:szCs w:val="20"/>
        </w:rPr>
        <w:t xml:space="preserve">Whereas Parties </w:t>
      </w:r>
      <w:r w:rsidRPr="00687463">
        <w:rPr>
          <w:rFonts w:ascii="Arial" w:hAnsi="Arial"/>
          <w:b/>
          <w:bCs/>
          <w:noProof w:val="0"/>
          <w:sz w:val="20"/>
          <w:szCs w:val="20"/>
          <w:u w:val="single"/>
        </w:rPr>
        <w:t>wish to amend their prior agreement</w:t>
      </w:r>
      <w:r w:rsidRPr="00687463">
        <w:rPr>
          <w:rFonts w:ascii="Arial" w:hAnsi="Arial"/>
          <w:noProof w:val="0"/>
          <w:sz w:val="20"/>
          <w:szCs w:val="20"/>
        </w:rPr>
        <w:t xml:space="preserve"> as follows:</w:t>
      </w:r>
    </w:p>
    <w:p w:rsidR="00687463" w:rsidRPr="00687463" w:rsidRDefault="00687463" w:rsidP="00742D5C">
      <w:pPr>
        <w:tabs>
          <w:tab w:val="right" w:pos="6946"/>
          <w:tab w:val="right" w:pos="7230"/>
        </w:tabs>
        <w:bidi w:val="0"/>
        <w:ind w:left="1560" w:right="936" w:hanging="426"/>
        <w:jc w:val="both"/>
        <w:rPr>
          <w:rFonts w:ascii="Arial" w:hAnsi="Arial"/>
          <w:b/>
          <w:bCs/>
          <w:noProof w:val="0"/>
          <w:sz w:val="20"/>
          <w:szCs w:val="20"/>
          <w:u w:val="single"/>
        </w:rPr>
      </w:pPr>
      <w:r w:rsidRPr="00687463">
        <w:rPr>
          <w:rFonts w:ascii="Arial" w:hAnsi="Arial"/>
          <w:noProof w:val="0"/>
          <w:sz w:val="20"/>
          <w:szCs w:val="20"/>
        </w:rPr>
        <w:t xml:space="preserve">1. </w:t>
      </w:r>
      <w:r w:rsidRPr="00687463">
        <w:rPr>
          <w:rFonts w:ascii="Arial" w:hAnsi="Arial"/>
          <w:noProof w:val="0"/>
          <w:sz w:val="20"/>
          <w:szCs w:val="20"/>
        </w:rPr>
        <w:tab/>
      </w:r>
      <w:r w:rsidRPr="00687463">
        <w:rPr>
          <w:rFonts w:ascii="Arial" w:hAnsi="Arial"/>
          <w:b/>
          <w:bCs/>
          <w:noProof w:val="0"/>
          <w:sz w:val="20"/>
          <w:szCs w:val="20"/>
          <w:u w:val="single"/>
        </w:rPr>
        <w:t>Transfer</w:t>
      </w:r>
      <w:r w:rsidRPr="00687463">
        <w:rPr>
          <w:rFonts w:ascii="Arial" w:hAnsi="Arial"/>
          <w:noProof w:val="0"/>
          <w:sz w:val="20"/>
          <w:szCs w:val="20"/>
        </w:rPr>
        <w:t xml:space="preserve"> of marital domicile located at </w:t>
      </w:r>
      <w:r w:rsidR="00742D5C">
        <w:rPr>
          <w:rFonts w:ascii="Arial" w:hAnsi="Arial"/>
          <w:noProof w:val="0"/>
          <w:sz w:val="20"/>
          <w:szCs w:val="20"/>
        </w:rPr>
        <w:t xml:space="preserve">… </w:t>
      </w:r>
      <w:r w:rsidRPr="00687463">
        <w:rPr>
          <w:rFonts w:ascii="Arial" w:hAnsi="Arial"/>
          <w:noProof w:val="0"/>
          <w:sz w:val="20"/>
          <w:szCs w:val="20"/>
        </w:rPr>
        <w:t xml:space="preserve"> </w:t>
      </w:r>
      <w:r w:rsidRPr="00687463">
        <w:rPr>
          <w:rFonts w:ascii="Arial" w:hAnsi="Arial"/>
          <w:b/>
          <w:bCs/>
          <w:noProof w:val="0"/>
          <w:sz w:val="20"/>
          <w:szCs w:val="20"/>
          <w:u w:val="single"/>
        </w:rPr>
        <w:t>will be cancelled and the ownership shall remain with A</w:t>
      </w:r>
      <w:r w:rsidR="00742D5C">
        <w:rPr>
          <w:rFonts w:ascii="Arial" w:hAnsi="Arial"/>
          <w:b/>
          <w:bCs/>
          <w:noProof w:val="0"/>
          <w:sz w:val="20"/>
          <w:szCs w:val="20"/>
          <w:u w:val="single"/>
        </w:rPr>
        <w:t>…</w:t>
      </w:r>
      <w:r w:rsidRPr="00687463">
        <w:rPr>
          <w:rFonts w:ascii="Arial" w:hAnsi="Arial"/>
          <w:b/>
          <w:bCs/>
          <w:noProof w:val="0"/>
          <w:sz w:val="20"/>
          <w:szCs w:val="20"/>
          <w:u w:val="single"/>
        </w:rPr>
        <w:t xml:space="preserve"> J</w:t>
      </w:r>
      <w:r w:rsidR="00742D5C">
        <w:rPr>
          <w:rFonts w:ascii="Arial" w:hAnsi="Arial"/>
          <w:b/>
          <w:bCs/>
          <w:noProof w:val="0"/>
          <w:sz w:val="20"/>
          <w:szCs w:val="20"/>
          <w:u w:val="single"/>
        </w:rPr>
        <w:t>.</w:t>
      </w:r>
      <w:r w:rsidRPr="00687463">
        <w:rPr>
          <w:rFonts w:ascii="Arial" w:hAnsi="Arial"/>
          <w:b/>
          <w:bCs/>
          <w:noProof w:val="0"/>
          <w:sz w:val="20"/>
          <w:szCs w:val="20"/>
          <w:u w:val="single"/>
        </w:rPr>
        <w:t>.</w:t>
      </w:r>
    </w:p>
    <w:p w:rsidR="00687463" w:rsidRPr="00687463" w:rsidRDefault="00687463" w:rsidP="00742D5C">
      <w:pPr>
        <w:tabs>
          <w:tab w:val="right" w:pos="6946"/>
          <w:tab w:val="right" w:pos="7230"/>
        </w:tabs>
        <w:bidi w:val="0"/>
        <w:ind w:left="1560" w:right="936" w:hanging="426"/>
        <w:jc w:val="both"/>
        <w:rPr>
          <w:rFonts w:ascii="Arial" w:hAnsi="Arial"/>
          <w:noProof w:val="0"/>
          <w:sz w:val="20"/>
          <w:szCs w:val="20"/>
        </w:rPr>
      </w:pPr>
      <w:r w:rsidRPr="00687463">
        <w:rPr>
          <w:rFonts w:ascii="Arial" w:hAnsi="Arial"/>
          <w:noProof w:val="0"/>
          <w:sz w:val="20"/>
          <w:szCs w:val="20"/>
        </w:rPr>
        <w:t>2.</w:t>
      </w:r>
      <w:r w:rsidRPr="00687463">
        <w:rPr>
          <w:rFonts w:ascii="Arial" w:hAnsi="Arial"/>
          <w:noProof w:val="0"/>
          <w:sz w:val="20"/>
          <w:szCs w:val="20"/>
        </w:rPr>
        <w:tab/>
        <w:t>B</w:t>
      </w:r>
      <w:r w:rsidR="00742D5C">
        <w:rPr>
          <w:rFonts w:ascii="Arial" w:hAnsi="Arial"/>
          <w:noProof w:val="0"/>
          <w:sz w:val="20"/>
          <w:szCs w:val="20"/>
        </w:rPr>
        <w:t>.w</w:t>
      </w:r>
      <w:r w:rsidRPr="00687463">
        <w:rPr>
          <w:rFonts w:ascii="Arial" w:hAnsi="Arial"/>
          <w:noProof w:val="0"/>
          <w:sz w:val="20"/>
          <w:szCs w:val="20"/>
        </w:rPr>
        <w:t xml:space="preserve">ill be paid 1.5 Million US Dollars </w:t>
      </w:r>
      <w:r w:rsidRPr="00687463">
        <w:rPr>
          <w:rFonts w:ascii="Arial" w:hAnsi="Arial"/>
          <w:b/>
          <w:bCs/>
          <w:noProof w:val="0"/>
          <w:sz w:val="20"/>
          <w:szCs w:val="20"/>
          <w:u w:val="single"/>
        </w:rPr>
        <w:t>in lieu of receiving Title to the marital domicile</w:t>
      </w:r>
      <w:r w:rsidRPr="00687463">
        <w:rPr>
          <w:rFonts w:ascii="Arial" w:hAnsi="Arial"/>
          <w:noProof w:val="0"/>
          <w:sz w:val="20"/>
          <w:szCs w:val="20"/>
        </w:rPr>
        <w:t>.</w:t>
      </w:r>
    </w:p>
    <w:p w:rsidR="00687463" w:rsidRPr="00687463" w:rsidRDefault="00687463" w:rsidP="00742D5C">
      <w:pPr>
        <w:tabs>
          <w:tab w:val="right" w:pos="6946"/>
          <w:tab w:val="right" w:pos="7230"/>
        </w:tabs>
        <w:bidi w:val="0"/>
        <w:ind w:left="1560" w:right="936" w:hanging="426"/>
        <w:jc w:val="both"/>
        <w:rPr>
          <w:rFonts w:ascii="Arial" w:hAnsi="Arial"/>
          <w:noProof w:val="0"/>
          <w:sz w:val="20"/>
          <w:szCs w:val="20"/>
        </w:rPr>
      </w:pPr>
      <w:r w:rsidRPr="00687463">
        <w:rPr>
          <w:rFonts w:ascii="Arial" w:hAnsi="Arial"/>
          <w:noProof w:val="0"/>
          <w:sz w:val="20"/>
          <w:szCs w:val="20"/>
        </w:rPr>
        <w:t>3.</w:t>
      </w:r>
      <w:r w:rsidRPr="00687463">
        <w:rPr>
          <w:rFonts w:ascii="Arial" w:hAnsi="Arial"/>
          <w:noProof w:val="0"/>
          <w:sz w:val="20"/>
          <w:szCs w:val="20"/>
        </w:rPr>
        <w:tab/>
        <w:t>B</w:t>
      </w:r>
      <w:r w:rsidR="00742D5C">
        <w:rPr>
          <w:rFonts w:ascii="Arial" w:hAnsi="Arial"/>
          <w:noProof w:val="0"/>
          <w:sz w:val="20"/>
          <w:szCs w:val="20"/>
        </w:rPr>
        <w:t xml:space="preserve">. </w:t>
      </w:r>
      <w:r w:rsidRPr="00687463">
        <w:rPr>
          <w:rFonts w:ascii="Arial" w:hAnsi="Arial"/>
          <w:noProof w:val="0"/>
          <w:sz w:val="20"/>
          <w:szCs w:val="20"/>
        </w:rPr>
        <w:t xml:space="preserve"> </w:t>
      </w:r>
      <w:r w:rsidRPr="00687463">
        <w:rPr>
          <w:rFonts w:ascii="Arial" w:hAnsi="Arial"/>
          <w:b/>
          <w:bCs/>
          <w:noProof w:val="0"/>
          <w:sz w:val="20"/>
          <w:szCs w:val="20"/>
          <w:u w:val="single"/>
        </w:rPr>
        <w:t>will retain the right to live in the upstairs apartment of the marital domicile rent free for the duration of her lifetime</w:t>
      </w:r>
      <w:r w:rsidRPr="00687463">
        <w:rPr>
          <w:rFonts w:ascii="Arial" w:hAnsi="Arial"/>
          <w:noProof w:val="0"/>
          <w:sz w:val="20"/>
          <w:szCs w:val="20"/>
        </w:rPr>
        <w:t>. This right shall not be transferable to any other person when B</w:t>
      </w:r>
      <w:r w:rsidR="00742D5C">
        <w:rPr>
          <w:rFonts w:ascii="Arial" w:hAnsi="Arial"/>
          <w:noProof w:val="0"/>
          <w:sz w:val="20"/>
          <w:szCs w:val="20"/>
        </w:rPr>
        <w:t xml:space="preserve">. </w:t>
      </w:r>
      <w:r w:rsidRPr="00687463">
        <w:rPr>
          <w:rFonts w:ascii="Arial" w:hAnsi="Arial"/>
          <w:noProof w:val="0"/>
          <w:sz w:val="20"/>
          <w:szCs w:val="20"/>
        </w:rPr>
        <w:t>either moves out of the house or is deceased full possession of the house shall be returned to A</w:t>
      </w:r>
      <w:r w:rsidR="00742D5C">
        <w:rPr>
          <w:rFonts w:ascii="Arial" w:hAnsi="Arial"/>
          <w:noProof w:val="0"/>
          <w:sz w:val="20"/>
          <w:szCs w:val="20"/>
        </w:rPr>
        <w:t xml:space="preserve">. </w:t>
      </w:r>
      <w:r w:rsidRPr="00687463">
        <w:rPr>
          <w:rFonts w:ascii="Arial" w:hAnsi="Arial"/>
          <w:noProof w:val="0"/>
          <w:sz w:val="20"/>
          <w:szCs w:val="20"/>
        </w:rPr>
        <w:t>and J</w:t>
      </w:r>
      <w:r w:rsidR="00742D5C">
        <w:rPr>
          <w:rFonts w:ascii="Arial" w:hAnsi="Arial"/>
          <w:noProof w:val="0"/>
          <w:sz w:val="20"/>
          <w:szCs w:val="20"/>
        </w:rPr>
        <w:t>.</w:t>
      </w:r>
      <w:r w:rsidRPr="00687463">
        <w:rPr>
          <w:rFonts w:ascii="Arial" w:hAnsi="Arial"/>
          <w:noProof w:val="0"/>
          <w:sz w:val="20"/>
          <w:szCs w:val="20"/>
        </w:rPr>
        <w:t>."</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r>
    </w:p>
    <w:p w:rsidR="00687463" w:rsidRPr="00687463" w:rsidRDefault="00687463" w:rsidP="00110DED">
      <w:pPr>
        <w:spacing w:line="360" w:lineRule="auto"/>
        <w:ind w:left="509" w:hanging="509"/>
        <w:jc w:val="both"/>
        <w:rPr>
          <w:rFonts w:ascii="Arial" w:hAnsi="Arial"/>
          <w:noProof w:val="0"/>
          <w:rtl/>
        </w:rPr>
      </w:pPr>
      <w:r w:rsidRPr="00687463">
        <w:rPr>
          <w:rFonts w:ascii="Arial" w:hAnsi="Arial"/>
          <w:noProof w:val="0"/>
          <w:rtl/>
        </w:rPr>
        <w:tab/>
        <w:t xml:space="preserve">ההסכם משנת 2005 </w:t>
      </w:r>
      <w:r w:rsidRPr="00687463">
        <w:rPr>
          <w:rFonts w:ascii="Arial" w:hAnsi="Arial"/>
          <w:b/>
          <w:bCs/>
          <w:noProof w:val="0"/>
          <w:rtl/>
        </w:rPr>
        <w:t xml:space="preserve">ביטל </w:t>
      </w:r>
      <w:r w:rsidRPr="00687463">
        <w:rPr>
          <w:rFonts w:ascii="Arial" w:hAnsi="Arial"/>
          <w:noProof w:val="0"/>
          <w:rtl/>
        </w:rPr>
        <w:t xml:space="preserve">את הסכמת הצדדים בהסכם משנת 2004 </w:t>
      </w:r>
      <w:r w:rsidR="00110DED">
        <w:rPr>
          <w:rFonts w:ascii="Arial" w:hAnsi="Arial" w:hint="cs"/>
          <w:noProof w:val="0"/>
          <w:rtl/>
        </w:rPr>
        <w:t>ב</w:t>
      </w:r>
      <w:r w:rsidRPr="00687463">
        <w:rPr>
          <w:rFonts w:ascii="Arial" w:hAnsi="Arial"/>
          <w:noProof w:val="0"/>
          <w:rtl/>
        </w:rPr>
        <w:t>כל הנוגע להעברת זכות הבעלות ב</w:t>
      </w:r>
      <w:r w:rsidR="00110DED">
        <w:rPr>
          <w:rFonts w:ascii="Arial" w:hAnsi="Arial" w:hint="cs"/>
          <w:noProof w:val="0"/>
          <w:rtl/>
        </w:rPr>
        <w:t>בית מה</w:t>
      </w:r>
      <w:r w:rsidRPr="00687463">
        <w:rPr>
          <w:rFonts w:ascii="Arial" w:hAnsi="Arial"/>
          <w:noProof w:val="0"/>
          <w:rtl/>
        </w:rPr>
        <w:t xml:space="preserve">בנים לתובעת </w:t>
      </w:r>
      <w:r w:rsidRPr="00687463">
        <w:rPr>
          <w:rFonts w:ascii="Arial" w:hAnsi="Arial"/>
          <w:b/>
          <w:bCs/>
          <w:noProof w:val="0"/>
          <w:rtl/>
        </w:rPr>
        <w:t>וקבע במקומה</w:t>
      </w:r>
      <w:r w:rsidRPr="00687463">
        <w:rPr>
          <w:rFonts w:ascii="Arial" w:hAnsi="Arial"/>
          <w:noProof w:val="0"/>
          <w:rtl/>
        </w:rPr>
        <w:t xml:space="preserve"> הסכמות אחרות</w:t>
      </w:r>
      <w:r w:rsidR="00110DED">
        <w:rPr>
          <w:rFonts w:ascii="Arial" w:hAnsi="Arial" w:hint="cs"/>
          <w:noProof w:val="0"/>
          <w:rtl/>
        </w:rPr>
        <w:t xml:space="preserve"> לפיהן לתובעת </w:t>
      </w:r>
      <w:r w:rsidRPr="00687463">
        <w:rPr>
          <w:rFonts w:ascii="Arial" w:hAnsi="Arial"/>
          <w:noProof w:val="0"/>
          <w:rtl/>
        </w:rPr>
        <w:t>זכות מגורים בקומה העליונה לכל ימי חייה</w:t>
      </w:r>
      <w:r w:rsidR="00110DED">
        <w:rPr>
          <w:rFonts w:ascii="Arial" w:hAnsi="Arial" w:hint="cs"/>
          <w:noProof w:val="0"/>
          <w:rtl/>
        </w:rPr>
        <w:t xml:space="preserve">, וכן התובעת תקבל סך </w:t>
      </w:r>
      <w:r w:rsidRPr="00687463">
        <w:rPr>
          <w:rFonts w:ascii="Arial" w:hAnsi="Arial"/>
          <w:noProof w:val="0"/>
          <w:rtl/>
        </w:rPr>
        <w:t>$1,500,000 "במקום קבלת בעלות על בית המגורים" (לשון ההסכמה בסעיף 2 להסכם משנת 2005).</w:t>
      </w:r>
    </w:p>
    <w:p w:rsidR="00687463" w:rsidRPr="00687463" w:rsidRDefault="00687463" w:rsidP="00687463">
      <w:pPr>
        <w:spacing w:line="360" w:lineRule="auto"/>
        <w:ind w:left="509" w:hanging="509"/>
        <w:jc w:val="both"/>
        <w:rPr>
          <w:rFonts w:ascii="Arial" w:hAnsi="Arial"/>
          <w:noProof w:val="0"/>
          <w:rtl/>
        </w:rPr>
      </w:pP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20.</w:t>
      </w:r>
      <w:r w:rsidRPr="00687463">
        <w:rPr>
          <w:rFonts w:ascii="Arial" w:hAnsi="Arial"/>
          <w:noProof w:val="0"/>
          <w:rtl/>
        </w:rPr>
        <w:tab/>
        <w:t xml:space="preserve">אני מקבלת טענת הנתבעים להרחבת חזית בטענת התובעת בסיכומיה על היחס בין ההסכמים. </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t xml:space="preserve">בסעיף 12 לסיכומי התובעת (בתביעה לצו עשה) </w:t>
      </w:r>
      <w:r w:rsidRPr="00687463">
        <w:rPr>
          <w:rFonts w:ascii="Arial" w:hAnsi="Arial"/>
          <w:b/>
          <w:bCs/>
          <w:noProof w:val="0"/>
          <w:rtl/>
        </w:rPr>
        <w:t xml:space="preserve">טענה לראשונה </w:t>
      </w:r>
      <w:r w:rsidRPr="00687463">
        <w:rPr>
          <w:rFonts w:ascii="Arial" w:hAnsi="Arial"/>
          <w:noProof w:val="0"/>
          <w:rtl/>
        </w:rPr>
        <w:t xml:space="preserve">"כי ההסכם השני הינו, כעולה מפורשות מכותרתו, </w:t>
      </w:r>
      <w:r w:rsidRPr="00687463">
        <w:rPr>
          <w:rFonts w:ascii="Arial" w:hAnsi="Arial"/>
          <w:noProof w:val="0"/>
          <w:u w:val="single"/>
          <w:rtl/>
        </w:rPr>
        <w:t>"נספח"</w:t>
      </w:r>
      <w:r w:rsidRPr="00687463">
        <w:rPr>
          <w:rFonts w:ascii="Arial" w:hAnsi="Arial"/>
          <w:noProof w:val="0"/>
          <w:rtl/>
        </w:rPr>
        <w:t xml:space="preserve"> להסכם הראשון. ההסכם השני לא קבע את ביטולו של ההסכם הראשון, ואינו מחליף אותו...".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טענתה זו לא הובאה קודם לכן בכתבי טענותיה האחרים בהליך זה ובהליכים הקשורים והיא עומדת בסתירה פנימית לטענותיה בעניין בסעיף 8ג בעמ' 2 בתצהירה מיום 31.3.19 ובסעיפים 71-73 בתצהירה מיום 10.5.19. וכך נכתב:</w:t>
      </w:r>
    </w:p>
    <w:p w:rsidR="00687463" w:rsidRPr="00687463" w:rsidRDefault="00687463" w:rsidP="00687463">
      <w:pPr>
        <w:ind w:left="1077" w:right="425"/>
        <w:jc w:val="both"/>
        <w:rPr>
          <w:rFonts w:ascii="Arial" w:hAnsi="Arial"/>
          <w:b/>
          <w:bCs/>
          <w:noProof w:val="0"/>
          <w:rtl/>
        </w:rPr>
      </w:pPr>
      <w:r w:rsidRPr="00687463">
        <w:rPr>
          <w:rFonts w:ascii="Arial" w:hAnsi="Arial"/>
          <w:b/>
          <w:bCs/>
          <w:noProof w:val="0"/>
          <w:rtl/>
        </w:rPr>
        <w:t>"ג. ... אני נאלצתי לוותר על זכויותי ע"פ ההסכם הראשון מיום 14.07.14, לאחר שבמשך חודשים רבים לא קיימו בעלי ובניו את התחייבויותיהם על פיו, ולאחר שהבנתי כי אם לא אכנע לדרישותיהם ואוותר על זכויותי ע"פ אות ההסכם, יגרור אותי בעלי, כפי שהבטיח, להתדיינויות משפטיות ארוכות יקרות ומתישות, כאשר יתרונו הכלכלי עלי ידוע ומובן.</w:t>
      </w:r>
    </w:p>
    <w:p w:rsidR="00687463" w:rsidRPr="00687463" w:rsidRDefault="00687463" w:rsidP="00687463">
      <w:pPr>
        <w:ind w:left="1077" w:right="425"/>
        <w:jc w:val="both"/>
        <w:rPr>
          <w:rFonts w:ascii="Arial" w:hAnsi="Arial"/>
          <w:b/>
          <w:bCs/>
          <w:noProof w:val="0"/>
          <w:rtl/>
        </w:rPr>
      </w:pPr>
      <w:r w:rsidRPr="00687463">
        <w:rPr>
          <w:rFonts w:ascii="Arial" w:hAnsi="Arial"/>
          <w:b/>
          <w:bCs/>
          <w:noProof w:val="0"/>
          <w:rtl/>
        </w:rPr>
        <w:t>בשל האמור הסכמתי לוותר על התחייבות בעלי והבנים להעביר את זכויות הבעלות בבית לשמי, בתמורה לקבלת 1.5 מיליון דולר ארה"ב</w:t>
      </w:r>
      <w:r w:rsidRPr="00687463">
        <w:rPr>
          <w:rFonts w:ascii="Arial" w:hAnsi="Arial"/>
          <w:noProof w:val="0"/>
          <w:rtl/>
        </w:rPr>
        <w:t xml:space="preserve">... </w:t>
      </w:r>
      <w:r w:rsidRPr="00687463">
        <w:rPr>
          <w:rFonts w:ascii="Arial" w:hAnsi="Arial"/>
          <w:b/>
          <w:bCs/>
          <w:noProof w:val="0"/>
          <w:rtl/>
        </w:rPr>
        <w:t>לשם כך נחתם ביני לבין בעלי ההסכם מיום 23.03.05, ההסכם-השני</w:t>
      </w:r>
      <w:r w:rsidRPr="00687463">
        <w:rPr>
          <w:rFonts w:ascii="Arial" w:hAnsi="Arial"/>
          <w:noProof w:val="0"/>
          <w:rtl/>
        </w:rPr>
        <w:t xml:space="preserve">, </w:t>
      </w:r>
      <w:r w:rsidRPr="00687463">
        <w:rPr>
          <w:rFonts w:ascii="Arial" w:hAnsi="Arial"/>
          <w:b/>
          <w:bCs/>
          <w:noProof w:val="0"/>
          <w:rtl/>
        </w:rPr>
        <w:t>הסכם אשר לא אושר ע"י כב' ביהמ"ש.</w:t>
      </w:r>
    </w:p>
    <w:p w:rsidR="00687463" w:rsidRPr="00687463" w:rsidRDefault="00687463" w:rsidP="00687463">
      <w:pPr>
        <w:ind w:left="1077" w:right="425"/>
        <w:jc w:val="both"/>
        <w:rPr>
          <w:rFonts w:ascii="Arial" w:hAnsi="Arial"/>
          <w:noProof w:val="0"/>
          <w:rtl/>
        </w:rPr>
      </w:pPr>
    </w:p>
    <w:p w:rsidR="00687463" w:rsidRPr="00687463" w:rsidRDefault="00687463" w:rsidP="00687463">
      <w:pPr>
        <w:ind w:left="1077" w:right="425"/>
        <w:jc w:val="both"/>
        <w:rPr>
          <w:rFonts w:ascii="Arial" w:hAnsi="Arial"/>
          <w:noProof w:val="0"/>
          <w:rtl/>
        </w:rPr>
      </w:pPr>
      <w:r w:rsidRPr="00687463">
        <w:rPr>
          <w:rFonts w:ascii="Arial" w:hAnsi="Arial"/>
          <w:noProof w:val="0"/>
          <w:rtl/>
        </w:rPr>
        <w:t>ובהמשך:</w:t>
      </w:r>
    </w:p>
    <w:p w:rsidR="00687463" w:rsidRPr="00687463" w:rsidRDefault="00687463" w:rsidP="00687463">
      <w:pPr>
        <w:ind w:left="1077" w:right="425"/>
        <w:jc w:val="both"/>
        <w:rPr>
          <w:rFonts w:ascii="Arial" w:hAnsi="Arial"/>
          <w:noProof w:val="0"/>
          <w:rtl/>
        </w:rPr>
      </w:pPr>
    </w:p>
    <w:p w:rsidR="00687463" w:rsidRPr="00687463" w:rsidRDefault="00687463" w:rsidP="00687463">
      <w:pPr>
        <w:ind w:left="1643" w:right="425" w:hanging="567"/>
        <w:jc w:val="both"/>
        <w:rPr>
          <w:rFonts w:ascii="Arial" w:hAnsi="Arial"/>
          <w:b/>
          <w:bCs/>
          <w:noProof w:val="0"/>
          <w:rtl/>
        </w:rPr>
      </w:pPr>
      <w:r w:rsidRPr="00687463">
        <w:rPr>
          <w:rFonts w:ascii="Arial" w:hAnsi="Arial"/>
          <w:b/>
          <w:bCs/>
          <w:noProof w:val="0"/>
          <w:rtl/>
        </w:rPr>
        <w:t>71.</w:t>
      </w:r>
      <w:r w:rsidRPr="00687463">
        <w:rPr>
          <w:rFonts w:ascii="Arial" w:hAnsi="Arial"/>
          <w:b/>
          <w:bCs/>
          <w:noProof w:val="0"/>
          <w:rtl/>
        </w:rPr>
        <w:tab/>
        <w:t xml:space="preserve">בחלוף כתשעה חודשים מיום אישורו של ההסכם הראשון, ומאחר והנתבע טרם עשה מאומה על מנת לקיימו, ואף הערים עלי קשיים ודרישות, ובנוסף לא היו לי כל כספים למחייתי ולתשלום החשבונות, ונותרתי בחשש גדול, </w:t>
      </w:r>
      <w:r w:rsidRPr="00687463">
        <w:rPr>
          <w:rFonts w:ascii="Arial" w:hAnsi="Arial"/>
          <w:b/>
          <w:bCs/>
          <w:noProof w:val="0"/>
          <w:u w:val="single"/>
          <w:rtl/>
        </w:rPr>
        <w:t>נאלצתי להסכים לשנות/ "לתקן" (</w:t>
      </w:r>
      <w:r w:rsidRPr="00687463">
        <w:rPr>
          <w:rFonts w:ascii="Arial" w:hAnsi="Arial"/>
          <w:b/>
          <w:bCs/>
          <w:noProof w:val="0"/>
          <w:sz w:val="22"/>
          <w:szCs w:val="22"/>
          <w:u w:val="single"/>
        </w:rPr>
        <w:t>"amend"</w:t>
      </w:r>
      <w:r w:rsidRPr="00687463">
        <w:rPr>
          <w:rFonts w:ascii="Arial" w:hAnsi="Arial"/>
          <w:b/>
          <w:bCs/>
          <w:noProof w:val="0"/>
          <w:u w:val="single"/>
          <w:rtl/>
        </w:rPr>
        <w:t>) חלק מן האמור בהסכם</w:t>
      </w:r>
      <w:r w:rsidRPr="00687463">
        <w:rPr>
          <w:rFonts w:ascii="Arial" w:hAnsi="Arial"/>
          <w:b/>
          <w:bCs/>
          <w:noProof w:val="0"/>
          <w:rtl/>
        </w:rPr>
        <w:t>, על אף שכבר אושר וקיבל תוקף של פס"ד.</w:t>
      </w:r>
    </w:p>
    <w:p w:rsidR="00687463" w:rsidRPr="00687463" w:rsidRDefault="00687463" w:rsidP="00687463">
      <w:pPr>
        <w:ind w:left="1643" w:right="425" w:hanging="567"/>
        <w:jc w:val="both"/>
        <w:rPr>
          <w:rFonts w:ascii="Arial" w:hAnsi="Arial"/>
          <w:b/>
          <w:bCs/>
          <w:noProof w:val="0"/>
          <w:rtl/>
        </w:rPr>
      </w:pPr>
      <w:r w:rsidRPr="00687463">
        <w:rPr>
          <w:rFonts w:ascii="Arial" w:hAnsi="Arial"/>
          <w:b/>
          <w:bCs/>
          <w:noProof w:val="0"/>
          <w:rtl/>
        </w:rPr>
        <w:tab/>
        <w:t>...</w:t>
      </w:r>
    </w:p>
    <w:p w:rsidR="00687463" w:rsidRPr="00687463" w:rsidRDefault="00687463" w:rsidP="00687463">
      <w:pPr>
        <w:ind w:left="1643" w:right="425" w:hanging="567"/>
        <w:jc w:val="both"/>
        <w:rPr>
          <w:rFonts w:ascii="Arial" w:hAnsi="Arial"/>
          <w:b/>
          <w:bCs/>
          <w:noProof w:val="0"/>
          <w:rtl/>
        </w:rPr>
      </w:pPr>
      <w:r w:rsidRPr="00687463">
        <w:rPr>
          <w:rFonts w:ascii="Arial" w:hAnsi="Arial"/>
          <w:b/>
          <w:bCs/>
          <w:noProof w:val="0"/>
          <w:rtl/>
        </w:rPr>
        <w:lastRenderedPageBreak/>
        <w:t>72.</w:t>
      </w:r>
      <w:r w:rsidRPr="00687463">
        <w:rPr>
          <w:rFonts w:ascii="Arial" w:hAnsi="Arial"/>
          <w:b/>
          <w:bCs/>
          <w:noProof w:val="0"/>
          <w:rtl/>
        </w:rPr>
        <w:tab/>
        <w:t>בלית ברירה ... נאלצתי להסכים לתיקונם של סעיפים בהסכם הראשון, וביום 21.03.2005, חתמתי על הסכם נוסף, באנגלית, הסכם אשר לא קיבל את אישורו של כב' ביהמ"ש...</w:t>
      </w:r>
    </w:p>
    <w:p w:rsidR="00687463" w:rsidRPr="00687463" w:rsidRDefault="00687463" w:rsidP="00687463">
      <w:pPr>
        <w:ind w:left="1643" w:right="425" w:hanging="567"/>
        <w:jc w:val="both"/>
        <w:rPr>
          <w:rFonts w:ascii="Arial" w:hAnsi="Arial"/>
          <w:b/>
          <w:bCs/>
          <w:noProof w:val="0"/>
          <w:rtl/>
        </w:rPr>
      </w:pPr>
      <w:r w:rsidRPr="00687463">
        <w:rPr>
          <w:rFonts w:ascii="Arial" w:hAnsi="Arial"/>
          <w:b/>
          <w:bCs/>
          <w:noProof w:val="0"/>
          <w:rtl/>
        </w:rPr>
        <w:t>73.</w:t>
      </w:r>
      <w:r w:rsidRPr="00687463">
        <w:rPr>
          <w:rFonts w:ascii="Arial" w:hAnsi="Arial"/>
          <w:b/>
          <w:bCs/>
          <w:noProof w:val="0"/>
          <w:rtl/>
        </w:rPr>
        <w:tab/>
        <w:t>בהסכם השני בוטלה העברת הזכויות לשמי, ובמקומה שולמו לי 1.5 מליון דולר, אשר אמורים היו לשמש למזונותי עד לסידור הגט, והובטחה לי זכות מגורים בלתי-הדירה, בקומה העליונה של בית מגורינו, ללא תשלום מצידי, לכל ימי-חיי, או עד שאפסיק לגור בבית עוד סוכם כי הנתבע ישלם את כל המיסים עבור הבית, את הוצאות אחזקת בריכת השחיה ואת חשבונות החשמל והגינון. וכן סוכם כי הדירה בקומת הקרקע תישאר לשימושו של הנתבע - ושלו בלבד".</w:t>
      </w:r>
    </w:p>
    <w:p w:rsidR="00687463" w:rsidRPr="00687463" w:rsidRDefault="00687463" w:rsidP="00687463">
      <w:pPr>
        <w:ind w:left="1077" w:right="425"/>
        <w:jc w:val="both"/>
        <w:rPr>
          <w:rFonts w:ascii="Arial" w:hAnsi="Arial"/>
          <w:noProof w:val="0"/>
          <w:rtl/>
        </w:rPr>
      </w:pPr>
    </w:p>
    <w:p w:rsidR="00687463" w:rsidRPr="00687463" w:rsidRDefault="00687463" w:rsidP="00110DED">
      <w:pPr>
        <w:spacing w:line="360" w:lineRule="auto"/>
        <w:ind w:left="509"/>
        <w:jc w:val="both"/>
        <w:rPr>
          <w:rFonts w:ascii="Arial" w:hAnsi="Arial"/>
          <w:noProof w:val="0"/>
          <w:rtl/>
        </w:rPr>
      </w:pPr>
      <w:r w:rsidRPr="00687463">
        <w:rPr>
          <w:rFonts w:ascii="Arial" w:hAnsi="Arial"/>
          <w:noProof w:val="0"/>
          <w:rtl/>
        </w:rPr>
        <w:t xml:space="preserve">הלשון בה נוקטת התובעת בתצהיריה בתיאורה את היחס בין שני ההסכמים: </w:t>
      </w:r>
      <w:r w:rsidRPr="00687463">
        <w:rPr>
          <w:rFonts w:ascii="Arial" w:hAnsi="Arial"/>
          <w:b/>
          <w:bCs/>
          <w:noProof w:val="0"/>
          <w:rtl/>
        </w:rPr>
        <w:t>"בהסכם השני בוטלה"</w:t>
      </w:r>
      <w:r w:rsidRPr="00687463">
        <w:rPr>
          <w:rFonts w:ascii="Arial" w:hAnsi="Arial"/>
          <w:noProof w:val="0"/>
          <w:rtl/>
        </w:rPr>
        <w:t xml:space="preserve">, </w:t>
      </w:r>
      <w:r w:rsidRPr="00687463">
        <w:rPr>
          <w:rFonts w:ascii="Arial" w:hAnsi="Arial"/>
          <w:b/>
          <w:bCs/>
          <w:noProof w:val="0"/>
          <w:rtl/>
        </w:rPr>
        <w:t>"ובמקומה"</w:t>
      </w:r>
      <w:r w:rsidRPr="00687463">
        <w:rPr>
          <w:rFonts w:ascii="Arial" w:hAnsi="Arial"/>
          <w:noProof w:val="0"/>
          <w:rtl/>
        </w:rPr>
        <w:t xml:space="preserve">, </w:t>
      </w:r>
      <w:r w:rsidRPr="00687463">
        <w:rPr>
          <w:rFonts w:ascii="Arial" w:hAnsi="Arial"/>
          <w:b/>
          <w:bCs/>
          <w:noProof w:val="0"/>
          <w:rtl/>
        </w:rPr>
        <w:t>"נאלצתי להסכים לשנות/ לתקן (</w:t>
      </w:r>
      <w:r w:rsidRPr="00687463">
        <w:rPr>
          <w:rFonts w:ascii="Arial" w:hAnsi="Arial"/>
          <w:b/>
          <w:bCs/>
          <w:noProof w:val="0"/>
          <w:sz w:val="20"/>
          <w:szCs w:val="20"/>
        </w:rPr>
        <w:t>"amend"</w:t>
      </w:r>
      <w:r w:rsidRPr="00687463">
        <w:rPr>
          <w:rFonts w:ascii="Arial" w:hAnsi="Arial"/>
          <w:b/>
          <w:bCs/>
          <w:noProof w:val="0"/>
          <w:rtl/>
        </w:rPr>
        <w:t>) חלק מן האמור בהסכם"</w:t>
      </w:r>
      <w:r w:rsidRPr="00687463">
        <w:rPr>
          <w:rFonts w:ascii="Arial" w:hAnsi="Arial"/>
          <w:noProof w:val="0"/>
          <w:rtl/>
        </w:rPr>
        <w:t xml:space="preserve"> תומכת בגרסת הנתבעים</w:t>
      </w:r>
      <w:r w:rsidR="00110DED">
        <w:rPr>
          <w:rFonts w:ascii="Arial" w:hAnsi="Arial" w:hint="cs"/>
          <w:noProof w:val="0"/>
          <w:rtl/>
        </w:rPr>
        <w:t xml:space="preserve"> </w:t>
      </w:r>
      <w:r w:rsidRPr="00687463">
        <w:rPr>
          <w:rFonts w:ascii="Arial" w:hAnsi="Arial"/>
          <w:noProof w:val="0"/>
          <w:rtl/>
        </w:rPr>
        <w:t xml:space="preserve">ההסכם </w:t>
      </w:r>
      <w:r w:rsidR="00110DED">
        <w:rPr>
          <w:rFonts w:ascii="Arial" w:hAnsi="Arial" w:hint="cs"/>
          <w:noProof w:val="0"/>
          <w:rtl/>
        </w:rPr>
        <w:t xml:space="preserve">משנת 2005 </w:t>
      </w:r>
      <w:r w:rsidRPr="00687463">
        <w:rPr>
          <w:rFonts w:ascii="Arial" w:hAnsi="Arial"/>
          <w:noProof w:val="0"/>
          <w:rtl/>
        </w:rPr>
        <w:t xml:space="preserve">ביטל את ההסכמות הקודמות בהסכם משנת 2004 בכל הנוגע לזכות הבעלות בנכס והשימוש בו ושינה/ תיקן אותן. </w:t>
      </w:r>
    </w:p>
    <w:p w:rsidR="00687463" w:rsidRPr="00687463" w:rsidRDefault="00687463" w:rsidP="00687463">
      <w:pPr>
        <w:spacing w:line="360" w:lineRule="auto"/>
        <w:ind w:left="509" w:hanging="509"/>
        <w:jc w:val="both"/>
        <w:rPr>
          <w:rFonts w:ascii="Arial" w:hAnsi="Arial"/>
          <w:noProof w:val="0"/>
          <w:rtl/>
        </w:rPr>
      </w:pP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21.</w:t>
      </w:r>
      <w:r w:rsidRPr="00687463">
        <w:rPr>
          <w:rFonts w:ascii="Arial" w:hAnsi="Arial"/>
          <w:noProof w:val="0"/>
          <w:rtl/>
        </w:rPr>
        <w:tab/>
      </w:r>
      <w:r w:rsidRPr="00687463">
        <w:rPr>
          <w:rFonts w:ascii="Arial" w:hAnsi="Arial"/>
          <w:noProof w:val="0"/>
          <w:u w:val="single"/>
          <w:rtl/>
        </w:rPr>
        <w:t>מסקנה זו מתחזקת גם מנסיבות כריתת ההסכמים, התנהגות הצדדים ואומד דעתם כעולה מעדויותיהם</w:t>
      </w:r>
      <w:r w:rsidRPr="00687463">
        <w:rPr>
          <w:rFonts w:ascii="Arial" w:hAnsi="Arial"/>
          <w:noProof w:val="0"/>
          <w:rtl/>
        </w:rPr>
        <w:t>.</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r>
      <w:r w:rsidRPr="00687463">
        <w:rPr>
          <w:rFonts w:ascii="Arial" w:hAnsi="Arial"/>
          <w:b/>
          <w:bCs/>
          <w:noProof w:val="0"/>
          <w:rtl/>
        </w:rPr>
        <w:t xml:space="preserve">התובעת – </w:t>
      </w:r>
      <w:r w:rsidRPr="00687463">
        <w:rPr>
          <w:rFonts w:ascii="Arial" w:hAnsi="Arial"/>
          <w:noProof w:val="0"/>
          <w:rtl/>
        </w:rPr>
        <w:t>אישרה בעדותה שההסכם משנת 2005 בא במקום ההסכם משנת 2004 בכל הנוגע לנכס, ובלשונה (פרוט', עמ' 26 שורות 18-20, 24-27; עמ' 27 שורות 30-32, הדגשה שלי – ע'ב'ג'):</w:t>
      </w:r>
    </w:p>
    <w:p w:rsidR="00687463" w:rsidRPr="00687463" w:rsidRDefault="00687463" w:rsidP="00687463">
      <w:pPr>
        <w:ind w:left="1643" w:right="425" w:hanging="566"/>
        <w:jc w:val="both"/>
        <w:rPr>
          <w:rFonts w:ascii="Arial" w:hAnsi="Arial"/>
          <w:b/>
          <w:bCs/>
          <w:noProof w:val="0"/>
          <w:rtl/>
        </w:rPr>
      </w:pPr>
      <w:r w:rsidRPr="00687463">
        <w:rPr>
          <w:rFonts w:ascii="Arial" w:hAnsi="Arial"/>
          <w:b/>
          <w:bCs/>
          <w:noProof w:val="0"/>
          <w:rtl/>
        </w:rPr>
        <w:t>"ש.</w:t>
      </w:r>
      <w:r w:rsidRPr="00687463">
        <w:rPr>
          <w:rFonts w:ascii="Arial" w:hAnsi="Arial"/>
          <w:b/>
          <w:bCs/>
          <w:noProof w:val="0"/>
          <w:rtl/>
        </w:rPr>
        <w:tab/>
        <w:t>הנספח הוא לא במקום ההסכם ב-2004 בקשר לבית?</w:t>
      </w:r>
    </w:p>
    <w:p w:rsidR="00687463" w:rsidRPr="00687463" w:rsidRDefault="00687463" w:rsidP="00742D5C">
      <w:pPr>
        <w:ind w:left="1643" w:right="425" w:hanging="566"/>
        <w:jc w:val="both"/>
        <w:rPr>
          <w:rFonts w:ascii="Arial" w:hAnsi="Arial"/>
          <w:b/>
          <w:bCs/>
          <w:noProof w:val="0"/>
          <w:rtl/>
        </w:rPr>
      </w:pPr>
      <w:r w:rsidRPr="00687463">
        <w:rPr>
          <w:rFonts w:ascii="Arial" w:hAnsi="Arial"/>
          <w:b/>
          <w:bCs/>
          <w:noProof w:val="0"/>
          <w:rtl/>
        </w:rPr>
        <w:t>ת.</w:t>
      </w:r>
      <w:r w:rsidRPr="00687463">
        <w:rPr>
          <w:rFonts w:ascii="Arial" w:hAnsi="Arial"/>
          <w:b/>
          <w:bCs/>
          <w:noProof w:val="0"/>
          <w:rtl/>
        </w:rPr>
        <w:tab/>
      </w:r>
      <w:r w:rsidRPr="00687463">
        <w:rPr>
          <w:rFonts w:ascii="Arial" w:hAnsi="Arial"/>
          <w:b/>
          <w:bCs/>
          <w:noProof w:val="0"/>
          <w:u w:val="single"/>
          <w:rtl/>
        </w:rPr>
        <w:t>כן, במקום</w:t>
      </w:r>
      <w:r w:rsidRPr="00687463">
        <w:rPr>
          <w:rFonts w:ascii="Arial" w:hAnsi="Arial"/>
          <w:b/>
          <w:bCs/>
          <w:noProof w:val="0"/>
          <w:rtl/>
        </w:rPr>
        <w:t>. הבית היה שווה 4 מיליון. קיבלתי 1.5 מיליון ואת הזכות לגור בבית במקום להעביר את הבית על שמי כי זה לקח כל כך הרבה זמן. כבר עברו 8 חודשים וזה עדיין היה בידיים של ג'</w:t>
      </w:r>
      <w:r w:rsidR="00742D5C">
        <w:rPr>
          <w:rFonts w:ascii="Arial" w:hAnsi="Arial" w:hint="cs"/>
          <w:b/>
          <w:bCs/>
          <w:noProof w:val="0"/>
          <w:rtl/>
        </w:rPr>
        <w:t>.</w:t>
      </w:r>
      <w:r w:rsidRPr="00687463">
        <w:rPr>
          <w:rFonts w:ascii="Arial" w:hAnsi="Arial"/>
          <w:b/>
          <w:bCs/>
          <w:noProof w:val="0"/>
          <w:rtl/>
        </w:rPr>
        <w:t>.</w:t>
      </w:r>
    </w:p>
    <w:p w:rsidR="00687463" w:rsidRPr="00687463" w:rsidRDefault="00687463" w:rsidP="00687463">
      <w:pPr>
        <w:ind w:left="1643" w:right="425" w:hanging="566"/>
        <w:jc w:val="both"/>
        <w:rPr>
          <w:rFonts w:ascii="Arial" w:hAnsi="Arial"/>
          <w:b/>
          <w:bCs/>
          <w:noProof w:val="0"/>
          <w:u w:val="single"/>
          <w:rtl/>
        </w:rPr>
      </w:pPr>
      <w:r w:rsidRPr="00687463">
        <w:rPr>
          <w:rFonts w:ascii="Arial" w:hAnsi="Arial"/>
          <w:b/>
          <w:bCs/>
          <w:noProof w:val="0"/>
          <w:u w:val="single"/>
          <w:rtl/>
        </w:rPr>
        <w:t>בימ"ש:</w:t>
      </w:r>
    </w:p>
    <w:p w:rsidR="00687463" w:rsidRPr="00687463" w:rsidRDefault="00687463" w:rsidP="00687463">
      <w:pPr>
        <w:ind w:left="1643" w:right="425" w:hanging="566"/>
        <w:jc w:val="both"/>
        <w:rPr>
          <w:rFonts w:ascii="Arial" w:hAnsi="Arial"/>
          <w:b/>
          <w:bCs/>
          <w:noProof w:val="0"/>
          <w:rtl/>
        </w:rPr>
      </w:pPr>
      <w:r w:rsidRPr="00687463">
        <w:rPr>
          <w:rFonts w:ascii="Arial" w:hAnsi="Arial"/>
          <w:b/>
          <w:bCs/>
          <w:noProof w:val="0"/>
          <w:rtl/>
        </w:rPr>
        <w:t>ש.</w:t>
      </w:r>
      <w:r w:rsidRPr="00687463">
        <w:rPr>
          <w:rFonts w:ascii="Arial" w:hAnsi="Arial"/>
          <w:b/>
          <w:bCs/>
          <w:noProof w:val="0"/>
          <w:rtl/>
        </w:rPr>
        <w:tab/>
        <w:t>יש את ההסכם הראשון מ-2004 שבית משפט אישר שהזכויות בבית יעברו על שמך. אח"</w:t>
      </w:r>
      <w:r w:rsidRPr="00687463">
        <w:rPr>
          <w:rFonts w:ascii="Arial" w:hAnsi="Arial"/>
          <w:b/>
          <w:bCs/>
          <w:noProof w:val="0"/>
          <w:sz w:val="20"/>
          <w:szCs w:val="20"/>
        </w:rPr>
        <w:t>F</w:t>
      </w:r>
      <w:r w:rsidRPr="00687463">
        <w:rPr>
          <w:rFonts w:ascii="Arial" w:hAnsi="Arial"/>
          <w:b/>
          <w:bCs/>
          <w:noProof w:val="0"/>
          <w:rtl/>
        </w:rPr>
        <w:t xml:space="preserve"> חתמתם על נספח ב-2005 שבא במקום שהזכויות יעברו על שמי את מקבלת 1.5 מיליון דולר. אז זה במקום. לפי גישתך קיבלת את ה-1.5 אז את כבר לא צריכה לקבל את הזכויות בבית?</w:t>
      </w:r>
    </w:p>
    <w:p w:rsidR="00687463" w:rsidRPr="00687463" w:rsidRDefault="00687463" w:rsidP="00687463">
      <w:pPr>
        <w:ind w:left="1643" w:right="425" w:hanging="566"/>
        <w:jc w:val="both"/>
        <w:rPr>
          <w:rFonts w:ascii="Arial" w:hAnsi="Arial"/>
          <w:b/>
          <w:bCs/>
          <w:noProof w:val="0"/>
          <w:rtl/>
        </w:rPr>
      </w:pPr>
      <w:r w:rsidRPr="00687463">
        <w:rPr>
          <w:rFonts w:ascii="Arial" w:hAnsi="Arial"/>
          <w:b/>
          <w:bCs/>
          <w:noProof w:val="0"/>
          <w:rtl/>
        </w:rPr>
        <w:t>ת.</w:t>
      </w:r>
      <w:r w:rsidRPr="00687463">
        <w:rPr>
          <w:rFonts w:ascii="Arial" w:hAnsi="Arial"/>
          <w:b/>
          <w:bCs/>
          <w:noProof w:val="0"/>
          <w:rtl/>
        </w:rPr>
        <w:tab/>
        <w:t>נכון".</w:t>
      </w:r>
    </w:p>
    <w:p w:rsidR="00687463" w:rsidRPr="00687463" w:rsidRDefault="00687463" w:rsidP="00687463">
      <w:pPr>
        <w:ind w:left="1643" w:right="425" w:hanging="566"/>
        <w:jc w:val="both"/>
        <w:rPr>
          <w:rFonts w:ascii="Arial" w:hAnsi="Arial"/>
          <w:b/>
          <w:bCs/>
          <w:noProof w:val="0"/>
          <w:rtl/>
        </w:rPr>
      </w:pPr>
      <w:r w:rsidRPr="00687463">
        <w:rPr>
          <w:rFonts w:ascii="Arial" w:hAnsi="Arial"/>
          <w:b/>
          <w:bCs/>
          <w:noProof w:val="0"/>
          <w:rtl/>
        </w:rPr>
        <w:t>...</w:t>
      </w:r>
    </w:p>
    <w:p w:rsidR="00687463" w:rsidRPr="00687463" w:rsidRDefault="00687463" w:rsidP="00687463">
      <w:pPr>
        <w:ind w:left="1643" w:right="425" w:hanging="566"/>
        <w:jc w:val="both"/>
        <w:rPr>
          <w:rFonts w:ascii="Arial" w:hAnsi="Arial"/>
          <w:b/>
          <w:bCs/>
          <w:noProof w:val="0"/>
          <w:rtl/>
        </w:rPr>
      </w:pPr>
      <w:r w:rsidRPr="00687463">
        <w:rPr>
          <w:rFonts w:ascii="Arial" w:hAnsi="Arial"/>
          <w:b/>
          <w:bCs/>
          <w:noProof w:val="0"/>
          <w:rtl/>
        </w:rPr>
        <w:t>ש.</w:t>
      </w:r>
      <w:r w:rsidRPr="00687463">
        <w:rPr>
          <w:rFonts w:ascii="Arial" w:hAnsi="Arial"/>
          <w:b/>
          <w:bCs/>
          <w:noProof w:val="0"/>
          <w:rtl/>
        </w:rPr>
        <w:tab/>
        <w:t>את עדיין עומדת מאחורי ההצהרה שלך? שההסכם השני תקף ושפעלתם לפיו?</w:t>
      </w:r>
    </w:p>
    <w:p w:rsidR="00687463" w:rsidRPr="00687463" w:rsidRDefault="00687463" w:rsidP="00687463">
      <w:pPr>
        <w:ind w:left="1643" w:right="425" w:hanging="566"/>
        <w:jc w:val="both"/>
        <w:rPr>
          <w:rFonts w:ascii="Arial" w:hAnsi="Arial"/>
          <w:b/>
          <w:bCs/>
          <w:noProof w:val="0"/>
          <w:rtl/>
        </w:rPr>
      </w:pPr>
      <w:r w:rsidRPr="00687463">
        <w:rPr>
          <w:rFonts w:ascii="Arial" w:hAnsi="Arial"/>
          <w:b/>
          <w:bCs/>
          <w:noProof w:val="0"/>
          <w:rtl/>
        </w:rPr>
        <w:t>ת.</w:t>
      </w:r>
      <w:r w:rsidRPr="00687463">
        <w:rPr>
          <w:rFonts w:ascii="Arial" w:hAnsi="Arial"/>
          <w:b/>
          <w:bCs/>
          <w:noProof w:val="0"/>
          <w:rtl/>
        </w:rPr>
        <w:tab/>
        <w:t>כן".</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b/>
          <w:bCs/>
          <w:noProof w:val="0"/>
          <w:rtl/>
        </w:rPr>
        <w:tab/>
      </w:r>
      <w:r w:rsidRPr="00687463">
        <w:rPr>
          <w:rFonts w:ascii="Arial" w:hAnsi="Arial"/>
          <w:b/>
          <w:bCs/>
          <w:noProof w:val="0"/>
          <w:rtl/>
        </w:rPr>
        <w:tab/>
      </w:r>
      <w:r w:rsidRPr="00687463">
        <w:rPr>
          <w:rFonts w:ascii="Arial" w:hAnsi="Arial"/>
          <w:b/>
          <w:bCs/>
          <w:noProof w:val="0"/>
          <w:rtl/>
        </w:rPr>
        <w:tab/>
      </w:r>
    </w:p>
    <w:p w:rsidR="00687463" w:rsidRPr="00687463" w:rsidRDefault="00687463" w:rsidP="00110DED">
      <w:pPr>
        <w:spacing w:line="360" w:lineRule="auto"/>
        <w:ind w:left="509" w:hanging="425"/>
        <w:jc w:val="both"/>
        <w:rPr>
          <w:rFonts w:ascii="Arial" w:hAnsi="Arial"/>
          <w:noProof w:val="0"/>
          <w:rtl/>
        </w:rPr>
      </w:pPr>
      <w:r w:rsidRPr="00687463">
        <w:rPr>
          <w:rFonts w:ascii="Arial" w:hAnsi="Arial"/>
          <w:noProof w:val="0"/>
          <w:rtl/>
        </w:rPr>
        <w:t>22.</w:t>
      </w:r>
      <w:r w:rsidRPr="00687463">
        <w:rPr>
          <w:rFonts w:ascii="Arial" w:hAnsi="Arial"/>
          <w:noProof w:val="0"/>
          <w:rtl/>
        </w:rPr>
        <w:tab/>
        <w:t>ההסכם משנת 2005 קוים בהתנהגות הצדדים בכל הנוגע לשינוי ההוראות, כך גם טענה התובעת בסעיף 10 לסיכומיה (בתביעת הרכוש), כי:</w:t>
      </w:r>
      <w:r w:rsidR="00110DED">
        <w:rPr>
          <w:rFonts w:ascii="Arial" w:hAnsi="Arial" w:hint="cs"/>
          <w:noProof w:val="0"/>
          <w:rtl/>
        </w:rPr>
        <w:t xml:space="preserve"> </w:t>
      </w:r>
      <w:r w:rsidRPr="00687463">
        <w:rPr>
          <w:rFonts w:ascii="Arial" w:hAnsi="Arial"/>
          <w:b/>
          <w:bCs/>
          <w:noProof w:val="0"/>
          <w:rtl/>
        </w:rPr>
        <w:t>"הסכם זה</w:t>
      </w:r>
      <w:r w:rsidRPr="00687463">
        <w:rPr>
          <w:rFonts w:ascii="Arial" w:hAnsi="Arial"/>
          <w:noProof w:val="0"/>
          <w:rtl/>
        </w:rPr>
        <w:t xml:space="preserve"> </w:t>
      </w:r>
      <w:r w:rsidRPr="00687463">
        <w:rPr>
          <w:rFonts w:ascii="Arial" w:hAnsi="Arial"/>
          <w:b/>
          <w:bCs/>
          <w:noProof w:val="0"/>
          <w:rtl/>
        </w:rPr>
        <w:t>קוים בחלקו, דירת המגורים נשארה ע"ש בניו של הנתבע, לתובעת שולמו 1.5 מיליון דולר ארה"ב, התובעת נשארה לגור בקומה העליונה בבית, הוצאות האחזקה המוטלים על הנתבע שולמו עד לשלב מסוים"</w:t>
      </w:r>
      <w:r w:rsidRPr="00687463">
        <w:rPr>
          <w:rFonts w:ascii="Arial" w:hAnsi="Arial"/>
          <w:noProof w:val="0"/>
          <w:rtl/>
        </w:rPr>
        <w:t xml:space="preserve">. </w:t>
      </w:r>
    </w:p>
    <w:p w:rsidR="00687463" w:rsidRPr="00687463" w:rsidRDefault="00110DED" w:rsidP="00110DED">
      <w:pPr>
        <w:spacing w:line="360" w:lineRule="auto"/>
        <w:ind w:left="509"/>
        <w:jc w:val="both"/>
        <w:rPr>
          <w:rFonts w:ascii="Arial" w:hAnsi="Arial"/>
          <w:noProof w:val="0"/>
          <w:rtl/>
        </w:rPr>
      </w:pPr>
      <w:r>
        <w:rPr>
          <w:rFonts w:ascii="Arial" w:hAnsi="Arial" w:hint="cs"/>
          <w:noProof w:val="0"/>
          <w:rtl/>
        </w:rPr>
        <w:t xml:space="preserve">התובעת הודתה </w:t>
      </w:r>
      <w:r w:rsidR="00687463" w:rsidRPr="00687463">
        <w:rPr>
          <w:rFonts w:ascii="Arial" w:hAnsi="Arial"/>
          <w:noProof w:val="0"/>
          <w:rtl/>
        </w:rPr>
        <w:t xml:space="preserve">שההסכמות </w:t>
      </w:r>
      <w:r>
        <w:rPr>
          <w:rFonts w:ascii="Arial" w:hAnsi="Arial" w:hint="cs"/>
          <w:noProof w:val="0"/>
          <w:rtl/>
        </w:rPr>
        <w:t xml:space="preserve">משנת 2005 </w:t>
      </w:r>
      <w:r w:rsidR="00687463" w:rsidRPr="00687463">
        <w:rPr>
          <w:rFonts w:ascii="Arial" w:hAnsi="Arial"/>
          <w:noProof w:val="0"/>
          <w:rtl/>
        </w:rPr>
        <w:t xml:space="preserve">החליפו את הוראות ההסכם משנת 2004 </w:t>
      </w:r>
      <w:r>
        <w:rPr>
          <w:rFonts w:ascii="Arial" w:hAnsi="Arial" w:hint="cs"/>
          <w:noProof w:val="0"/>
          <w:rtl/>
        </w:rPr>
        <w:t xml:space="preserve">וקוימו </w:t>
      </w:r>
      <w:r w:rsidR="00687463" w:rsidRPr="00687463">
        <w:rPr>
          <w:rFonts w:ascii="Arial" w:hAnsi="Arial"/>
          <w:noProof w:val="0"/>
          <w:rtl/>
        </w:rPr>
        <w:t>בהתנהגות הצדדים</w:t>
      </w:r>
      <w:r>
        <w:rPr>
          <w:rFonts w:ascii="Arial" w:hAnsi="Arial" w:hint="cs"/>
          <w:noProof w:val="0"/>
          <w:rtl/>
        </w:rPr>
        <w:t xml:space="preserve">, </w:t>
      </w:r>
      <w:r w:rsidR="00687463" w:rsidRPr="00687463">
        <w:rPr>
          <w:rFonts w:ascii="Arial" w:hAnsi="Arial"/>
          <w:noProof w:val="0"/>
          <w:rtl/>
        </w:rPr>
        <w:t xml:space="preserve">שולם לה $1,500,000 והיא נותרה להתגורר עד עצם היום הזה בקומה העליונה בנכס (ראו עדותה בפרוט', עמ' 3 שורות 17-19; עמ' 26 שורות 10-11).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היא מייחסת את החלק שלא קוים בהסכם לשימוש של אחרים בקומת הקרקע בלבד.</w:t>
      </w:r>
    </w:p>
    <w:p w:rsidR="00687463" w:rsidRPr="00687463" w:rsidRDefault="00687463" w:rsidP="00687463">
      <w:pPr>
        <w:spacing w:line="360" w:lineRule="auto"/>
        <w:jc w:val="both"/>
        <w:rPr>
          <w:rFonts w:ascii="Arial" w:hAnsi="Arial"/>
          <w:noProof w:val="0"/>
          <w:rtl/>
        </w:rPr>
      </w:pPr>
    </w:p>
    <w:p w:rsidR="00687463" w:rsidRPr="00687463" w:rsidRDefault="00687463" w:rsidP="001B52A6">
      <w:pPr>
        <w:spacing w:line="360" w:lineRule="auto"/>
        <w:ind w:left="509" w:hanging="509"/>
        <w:jc w:val="both"/>
        <w:rPr>
          <w:rFonts w:ascii="Arial" w:hAnsi="Arial"/>
          <w:noProof w:val="0"/>
          <w:rtl/>
        </w:rPr>
      </w:pPr>
      <w:r w:rsidRPr="00687463">
        <w:rPr>
          <w:rFonts w:ascii="Arial" w:hAnsi="Arial"/>
          <w:noProof w:val="0"/>
          <w:rtl/>
        </w:rPr>
        <w:t>23.</w:t>
      </w:r>
      <w:r w:rsidRPr="00687463">
        <w:rPr>
          <w:rFonts w:ascii="Arial" w:hAnsi="Arial"/>
          <w:noProof w:val="0"/>
          <w:rtl/>
        </w:rPr>
        <w:tab/>
        <w:t xml:space="preserve">הדבר גם מתיישב ועולה </w:t>
      </w:r>
      <w:r w:rsidR="00110DED">
        <w:rPr>
          <w:rFonts w:ascii="Arial" w:hAnsi="Arial" w:hint="cs"/>
          <w:noProof w:val="0"/>
          <w:rtl/>
        </w:rPr>
        <w:t xml:space="preserve">גם </w:t>
      </w:r>
      <w:r w:rsidRPr="00687463">
        <w:rPr>
          <w:rFonts w:ascii="Arial" w:hAnsi="Arial"/>
          <w:noProof w:val="0"/>
          <w:rtl/>
        </w:rPr>
        <w:t>מתוך עדותה בדבר המניע שלה להגשת התביעות - רצון הנתבעים בשנים 2015-2016 להשכיר את קומת הקרקע ב</w:t>
      </w:r>
      <w:r w:rsidR="001B52A6">
        <w:rPr>
          <w:rFonts w:ascii="Arial" w:hAnsi="Arial" w:hint="cs"/>
          <w:noProof w:val="0"/>
          <w:rtl/>
        </w:rPr>
        <w:t xml:space="preserve">בית </w:t>
      </w:r>
      <w:r w:rsidRPr="00687463">
        <w:rPr>
          <w:rFonts w:ascii="Arial" w:hAnsi="Arial"/>
          <w:noProof w:val="0"/>
          <w:rtl/>
        </w:rPr>
        <w:t>כך שישמש צדדי ג' נוספים הוא שעורר את הצורך בהגשת התביעות מצדה (פרוט', עמ2 2 שורות 22-26; עמ' 3 שורות 15-16; עמ' 8 שורות 9-11; עמ' 24 שורה 31; עמ' 30 שורות 19-23; עמ' 32 שורות 18-31).</w:t>
      </w:r>
    </w:p>
    <w:p w:rsidR="00687463" w:rsidRPr="00687463" w:rsidRDefault="00687463" w:rsidP="00687463">
      <w:pPr>
        <w:spacing w:line="360" w:lineRule="auto"/>
        <w:ind w:left="509" w:hanging="509"/>
        <w:jc w:val="both"/>
        <w:rPr>
          <w:rFonts w:ascii="Arial" w:hAnsi="Arial"/>
          <w:noProof w:val="0"/>
          <w:rtl/>
        </w:rPr>
      </w:pPr>
    </w:p>
    <w:p w:rsidR="001B52A6" w:rsidRDefault="00687463" w:rsidP="001B52A6">
      <w:pPr>
        <w:spacing w:line="360" w:lineRule="auto"/>
        <w:ind w:left="509" w:hanging="509"/>
        <w:jc w:val="both"/>
        <w:rPr>
          <w:rFonts w:ascii="Arial" w:hAnsi="Arial"/>
          <w:noProof w:val="0"/>
          <w:rtl/>
        </w:rPr>
      </w:pPr>
      <w:r w:rsidRPr="00687463">
        <w:rPr>
          <w:rFonts w:ascii="Arial" w:hAnsi="Arial"/>
          <w:noProof w:val="0"/>
          <w:rtl/>
        </w:rPr>
        <w:t>24.</w:t>
      </w:r>
      <w:r w:rsidRPr="00687463">
        <w:rPr>
          <w:rFonts w:ascii="Arial" w:hAnsi="Arial"/>
          <w:noProof w:val="0"/>
          <w:rtl/>
        </w:rPr>
        <w:tab/>
        <w:t>אף נסיבות כריתת ההסכמים תומכות במסקנה שמהות ההסכם משנת 2005 הייתה לתקן</w:t>
      </w:r>
      <w:r w:rsidR="001B52A6">
        <w:rPr>
          <w:rFonts w:ascii="Arial" w:hAnsi="Arial" w:hint="cs"/>
          <w:noProof w:val="0"/>
          <w:rtl/>
        </w:rPr>
        <w:t xml:space="preserve"> ולשנות</w:t>
      </w:r>
      <w:r w:rsidRPr="00687463">
        <w:rPr>
          <w:rFonts w:ascii="Arial" w:hAnsi="Arial"/>
          <w:noProof w:val="0"/>
          <w:rtl/>
        </w:rPr>
        <w:t xml:space="preserve"> </w:t>
      </w:r>
      <w:r w:rsidR="001B52A6">
        <w:rPr>
          <w:rFonts w:ascii="Arial" w:hAnsi="Arial" w:hint="cs"/>
          <w:noProof w:val="0"/>
          <w:rtl/>
        </w:rPr>
        <w:t>מ</w:t>
      </w:r>
      <w:r w:rsidRPr="00687463">
        <w:rPr>
          <w:rFonts w:ascii="Arial" w:hAnsi="Arial"/>
          <w:noProof w:val="0"/>
          <w:rtl/>
        </w:rPr>
        <w:t xml:space="preserve">ההסכם משנת 2004 בכל הנוגע לזכויות והשימוש </w:t>
      </w:r>
      <w:r w:rsidR="001B52A6">
        <w:rPr>
          <w:rFonts w:ascii="Arial" w:hAnsi="Arial" w:hint="cs"/>
          <w:noProof w:val="0"/>
          <w:rtl/>
        </w:rPr>
        <w:t>בבית</w:t>
      </w:r>
      <w:r w:rsidRPr="00687463">
        <w:rPr>
          <w:rFonts w:ascii="Arial" w:hAnsi="Arial"/>
          <w:noProof w:val="0"/>
          <w:rtl/>
        </w:rPr>
        <w:t xml:space="preserve">. </w:t>
      </w:r>
    </w:p>
    <w:p w:rsidR="00687463" w:rsidRPr="00687463" w:rsidRDefault="00687463" w:rsidP="001B52A6">
      <w:pPr>
        <w:spacing w:line="360" w:lineRule="auto"/>
        <w:ind w:left="509"/>
        <w:jc w:val="both"/>
        <w:rPr>
          <w:rFonts w:ascii="Arial" w:hAnsi="Arial"/>
          <w:noProof w:val="0"/>
          <w:rtl/>
        </w:rPr>
      </w:pPr>
      <w:r w:rsidRPr="00687463">
        <w:rPr>
          <w:rFonts w:ascii="Arial" w:hAnsi="Arial"/>
          <w:noProof w:val="0"/>
          <w:rtl/>
        </w:rPr>
        <w:t xml:space="preserve">ההסכם </w:t>
      </w:r>
      <w:r w:rsidR="001B52A6">
        <w:rPr>
          <w:rFonts w:ascii="Arial" w:hAnsi="Arial" w:hint="cs"/>
          <w:noProof w:val="0"/>
          <w:rtl/>
        </w:rPr>
        <w:t>מ</w:t>
      </w:r>
      <w:r w:rsidRPr="00687463">
        <w:rPr>
          <w:rFonts w:ascii="Arial" w:hAnsi="Arial"/>
          <w:noProof w:val="0"/>
          <w:rtl/>
        </w:rPr>
        <w:t>שנת 2004 נחתם על רקע ההליכים המשפטיים בארה"ב ובישראל שהתנהלו באותה עת בין הצדדים (תביעת הנתבע בעניין הרכוש בניו יורק ותביעת התובעת למזונות בישראל) והביא למחיקת ההליכים (פרוט', עמ' 4 שורה 32; עמ' 28 שורות 20-31; עמ' 29 שורות 1-12).</w:t>
      </w:r>
    </w:p>
    <w:p w:rsidR="00687463" w:rsidRPr="00687463" w:rsidRDefault="00687463" w:rsidP="001B52A6">
      <w:pPr>
        <w:spacing w:line="360" w:lineRule="auto"/>
        <w:ind w:left="509"/>
        <w:jc w:val="both"/>
        <w:rPr>
          <w:rFonts w:ascii="Arial" w:hAnsi="Arial"/>
          <w:noProof w:val="0"/>
          <w:rtl/>
        </w:rPr>
      </w:pPr>
      <w:r w:rsidRPr="00687463">
        <w:rPr>
          <w:rFonts w:ascii="Arial" w:hAnsi="Arial"/>
          <w:noProof w:val="0"/>
          <w:rtl/>
        </w:rPr>
        <w:t xml:space="preserve">הזכויות </w:t>
      </w:r>
      <w:r w:rsidR="001B52A6">
        <w:rPr>
          <w:rFonts w:ascii="Arial" w:hAnsi="Arial" w:hint="cs"/>
          <w:noProof w:val="0"/>
          <w:rtl/>
        </w:rPr>
        <w:t>בבית</w:t>
      </w:r>
      <w:r w:rsidR="001B52A6">
        <w:rPr>
          <w:rFonts w:ascii="Arial" w:hAnsi="Arial"/>
          <w:noProof w:val="0"/>
          <w:rtl/>
        </w:rPr>
        <w:t xml:space="preserve"> לא עברו מ</w:t>
      </w:r>
      <w:r w:rsidR="001B52A6">
        <w:rPr>
          <w:rFonts w:ascii="Arial" w:hAnsi="Arial" w:hint="cs"/>
          <w:noProof w:val="0"/>
          <w:rtl/>
        </w:rPr>
        <w:t xml:space="preserve">הבנים לתובעת </w:t>
      </w:r>
      <w:r w:rsidRPr="00687463">
        <w:rPr>
          <w:rFonts w:ascii="Arial" w:hAnsi="Arial"/>
          <w:noProof w:val="0"/>
          <w:rtl/>
        </w:rPr>
        <w:t>במשך כשמונה חודשים מאז נחתם הסכם 2004 ועל הרקע הזה נחתם ההסכם משנת 2005.</w:t>
      </w:r>
      <w:r w:rsidR="001B52A6">
        <w:rPr>
          <w:rFonts w:ascii="Arial" w:hAnsi="Arial" w:hint="cs"/>
          <w:noProof w:val="0"/>
          <w:rtl/>
        </w:rPr>
        <w:t xml:space="preserve"> </w:t>
      </w:r>
      <w:r w:rsidRPr="00687463">
        <w:rPr>
          <w:rFonts w:ascii="Arial" w:hAnsi="Arial"/>
          <w:noProof w:val="0"/>
          <w:rtl/>
        </w:rPr>
        <w:t xml:space="preserve">התובעת לא עתרה בתקופה </w:t>
      </w:r>
      <w:r w:rsidR="001B52A6">
        <w:rPr>
          <w:rFonts w:ascii="Arial" w:hAnsi="Arial" w:hint="cs"/>
          <w:noProof w:val="0"/>
          <w:rtl/>
        </w:rPr>
        <w:t xml:space="preserve">זו </w:t>
      </w:r>
      <w:r w:rsidRPr="00687463">
        <w:rPr>
          <w:rFonts w:ascii="Arial" w:hAnsi="Arial"/>
          <w:noProof w:val="0"/>
          <w:rtl/>
        </w:rPr>
        <w:t xml:space="preserve">לאכיפת </w:t>
      </w:r>
      <w:r w:rsidR="001B52A6">
        <w:rPr>
          <w:rFonts w:ascii="Arial" w:hAnsi="Arial" w:hint="cs"/>
          <w:noProof w:val="0"/>
          <w:rtl/>
        </w:rPr>
        <w:t>ה</w:t>
      </w:r>
      <w:r w:rsidRPr="00687463">
        <w:rPr>
          <w:rFonts w:ascii="Arial" w:hAnsi="Arial"/>
          <w:noProof w:val="0"/>
          <w:rtl/>
        </w:rPr>
        <w:t xml:space="preserve">הסכם </w:t>
      </w:r>
      <w:r w:rsidR="001B52A6">
        <w:rPr>
          <w:rFonts w:ascii="Arial" w:hAnsi="Arial" w:hint="cs"/>
          <w:noProof w:val="0"/>
          <w:rtl/>
        </w:rPr>
        <w:t>מ</w:t>
      </w:r>
      <w:r w:rsidRPr="00687463">
        <w:rPr>
          <w:rFonts w:ascii="Arial" w:hAnsi="Arial"/>
          <w:noProof w:val="0"/>
          <w:rtl/>
        </w:rPr>
        <w:t>שנת 2004</w:t>
      </w:r>
      <w:r w:rsidR="001B52A6">
        <w:rPr>
          <w:rFonts w:ascii="Arial" w:hAnsi="Arial" w:hint="cs"/>
          <w:noProof w:val="0"/>
          <w:rtl/>
        </w:rPr>
        <w:t xml:space="preserve"> </w:t>
      </w:r>
      <w:r w:rsidRPr="00687463">
        <w:rPr>
          <w:rFonts w:ascii="Arial" w:hAnsi="Arial"/>
          <w:noProof w:val="0"/>
          <w:rtl/>
        </w:rPr>
        <w:t>ותחת זאת חתמה על ההסכם משנת 2005.</w:t>
      </w:r>
    </w:p>
    <w:p w:rsidR="00687463" w:rsidRPr="00687463" w:rsidRDefault="00687463" w:rsidP="00687463">
      <w:pPr>
        <w:spacing w:line="360" w:lineRule="auto"/>
        <w:jc w:val="both"/>
        <w:rPr>
          <w:rFonts w:ascii="Arial" w:hAnsi="Arial"/>
          <w:noProof w:val="0"/>
          <w:rtl/>
        </w:rPr>
      </w:pPr>
    </w:p>
    <w:p w:rsidR="00687463" w:rsidRPr="00687463" w:rsidRDefault="00687463" w:rsidP="001B52A6">
      <w:pPr>
        <w:spacing w:line="360" w:lineRule="auto"/>
        <w:ind w:left="509" w:hanging="509"/>
        <w:jc w:val="both"/>
        <w:rPr>
          <w:rFonts w:ascii="Arial" w:hAnsi="Arial"/>
          <w:noProof w:val="0"/>
          <w:rtl/>
        </w:rPr>
      </w:pPr>
      <w:r w:rsidRPr="00687463">
        <w:rPr>
          <w:rFonts w:ascii="Arial" w:hAnsi="Arial"/>
          <w:noProof w:val="0"/>
          <w:rtl/>
        </w:rPr>
        <w:t>25.</w:t>
      </w:r>
      <w:r w:rsidRPr="00687463">
        <w:rPr>
          <w:rFonts w:ascii="Arial" w:hAnsi="Arial"/>
          <w:noProof w:val="0"/>
          <w:rtl/>
        </w:rPr>
        <w:tab/>
        <w:t>התובעת לא הוכיחה קיומם של פגמים בכריתת ההסכם משנת 2004 מכח הוראות סעיפים 14-18 ל</w:t>
      </w:r>
      <w:r w:rsidRPr="00687463">
        <w:rPr>
          <w:rFonts w:ascii="Arial" w:hAnsi="Arial"/>
          <w:noProof w:val="0"/>
          <w:u w:val="single"/>
          <w:rtl/>
        </w:rPr>
        <w:t>חוק החוזים (חלק כללי)</w:t>
      </w:r>
      <w:r w:rsidRPr="00687463">
        <w:rPr>
          <w:rFonts w:ascii="Arial" w:hAnsi="Arial"/>
          <w:noProof w:val="0"/>
          <w:rtl/>
        </w:rPr>
        <w:t xml:space="preserve">, התשל"ג-1973 (להלן: </w:t>
      </w:r>
      <w:r w:rsidRPr="00687463">
        <w:rPr>
          <w:rFonts w:ascii="Arial" w:hAnsi="Arial"/>
          <w:b/>
          <w:bCs/>
          <w:noProof w:val="0"/>
          <w:rtl/>
        </w:rPr>
        <w:t>"חוק החוזים"</w:t>
      </w:r>
      <w:r w:rsidRPr="00687463">
        <w:rPr>
          <w:rFonts w:ascii="Arial" w:hAnsi="Arial"/>
          <w:noProof w:val="0"/>
          <w:rtl/>
        </w:rPr>
        <w:t>) לא טענה כך בלשון מפורשת בכתבי טענותיה ובעדותה</w:t>
      </w:r>
      <w:r w:rsidR="001B52A6">
        <w:rPr>
          <w:rFonts w:ascii="Arial" w:hAnsi="Arial" w:hint="cs"/>
          <w:noProof w:val="0"/>
          <w:rtl/>
        </w:rPr>
        <w:t xml:space="preserve"> וממילא לא הגישה תביעה לביטולו</w:t>
      </w:r>
      <w:r w:rsidRPr="00687463">
        <w:rPr>
          <w:rFonts w:ascii="Arial" w:hAnsi="Arial"/>
          <w:noProof w:val="0"/>
          <w:rtl/>
        </w:rPr>
        <w:t xml:space="preserve">. </w:t>
      </w:r>
    </w:p>
    <w:p w:rsidR="00687463" w:rsidRPr="00687463" w:rsidRDefault="001B52A6" w:rsidP="001B52A6">
      <w:pPr>
        <w:spacing w:line="360" w:lineRule="auto"/>
        <w:ind w:left="509"/>
        <w:jc w:val="both"/>
        <w:rPr>
          <w:rFonts w:ascii="Arial" w:hAnsi="Arial"/>
          <w:noProof w:val="0"/>
          <w:rtl/>
        </w:rPr>
      </w:pPr>
      <w:r>
        <w:rPr>
          <w:rFonts w:ascii="Arial" w:hAnsi="Arial" w:hint="cs"/>
          <w:noProof w:val="0"/>
          <w:rtl/>
        </w:rPr>
        <w:t xml:space="preserve">הגם שטענה כי פחדה מהנתבעים, התובעת </w:t>
      </w:r>
      <w:r w:rsidR="00687463" w:rsidRPr="00687463">
        <w:rPr>
          <w:rFonts w:ascii="Arial" w:hAnsi="Arial"/>
          <w:noProof w:val="0"/>
          <w:rtl/>
        </w:rPr>
        <w:t xml:space="preserve">לא הניחה כל הסבר ענייני מדוע במשך כ-13 שנים חייה בצל הפחד ומדוע במועד הגשת התביעות חדלה מלפחד ואף נמנעה מלפרט מהו אותו פחד שמנע ממנה הגשת תביעות קודם לכן. מעדותה מתקבל הרושם כי לא היה זה פחד שהניע אותה לפעול או שלא לפעול כי אם הפרה נטענת של הנוחות שחוותה בסטטוס-קוו ששרר בין הצדדים.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כך העידה (פרוט', עמ' 29 שורות 33-34; עמ' 30 שורות 1-20):</w:t>
      </w:r>
    </w:p>
    <w:p w:rsidR="00687463" w:rsidRPr="00687463" w:rsidRDefault="00687463" w:rsidP="00687463">
      <w:pPr>
        <w:ind w:left="1644" w:right="425" w:hanging="567"/>
        <w:jc w:val="both"/>
        <w:rPr>
          <w:rFonts w:ascii="Arial" w:hAnsi="Arial"/>
          <w:b/>
          <w:bCs/>
          <w:noProof w:val="0"/>
          <w:rtl/>
        </w:rPr>
      </w:pPr>
      <w:r w:rsidRPr="00687463">
        <w:rPr>
          <w:rFonts w:ascii="Arial" w:hAnsi="Arial"/>
          <w:b/>
          <w:bCs/>
          <w:noProof w:val="0"/>
          <w:rtl/>
        </w:rPr>
        <w:t>"ש.</w:t>
      </w:r>
      <w:r w:rsidRPr="00687463">
        <w:rPr>
          <w:rFonts w:ascii="Arial" w:hAnsi="Arial"/>
          <w:b/>
          <w:bCs/>
          <w:noProof w:val="0"/>
          <w:rtl/>
        </w:rPr>
        <w:tab/>
        <w:t>את ניסית להסביר לביהמ"ש למה לא הגשת תביעה לגירושין. לא הסברת למה לא הגשת תביעה רכושית 13 שנים.</w:t>
      </w:r>
    </w:p>
    <w:p w:rsidR="00687463" w:rsidRPr="00687463" w:rsidRDefault="00687463" w:rsidP="00687463">
      <w:pPr>
        <w:ind w:left="1644" w:right="425" w:hanging="567"/>
        <w:jc w:val="both"/>
        <w:rPr>
          <w:rFonts w:ascii="Arial" w:hAnsi="Arial"/>
          <w:b/>
          <w:bCs/>
          <w:noProof w:val="0"/>
          <w:rtl/>
        </w:rPr>
      </w:pPr>
      <w:r w:rsidRPr="00687463">
        <w:rPr>
          <w:rFonts w:ascii="Arial" w:hAnsi="Arial"/>
          <w:b/>
          <w:bCs/>
          <w:noProof w:val="0"/>
          <w:rtl/>
        </w:rPr>
        <w:t>ת.</w:t>
      </w:r>
      <w:r w:rsidRPr="00687463">
        <w:rPr>
          <w:rFonts w:ascii="Arial" w:hAnsi="Arial"/>
          <w:b/>
          <w:bCs/>
          <w:noProof w:val="0"/>
          <w:rtl/>
        </w:rPr>
        <w:tab/>
        <w:t>כי פחדתי מהמשפחה הזאת וחייתי בשלום עד שהם התחילו להטריד אותי ואז התביעה החלה.</w:t>
      </w:r>
    </w:p>
    <w:p w:rsidR="00687463" w:rsidRPr="00687463" w:rsidRDefault="00687463" w:rsidP="00687463">
      <w:pPr>
        <w:ind w:left="1644" w:right="425" w:hanging="567"/>
        <w:jc w:val="both"/>
        <w:rPr>
          <w:rFonts w:ascii="Arial" w:hAnsi="Arial"/>
          <w:b/>
          <w:bCs/>
          <w:noProof w:val="0"/>
          <w:rtl/>
        </w:rPr>
      </w:pPr>
      <w:r w:rsidRPr="00687463">
        <w:rPr>
          <w:rFonts w:ascii="Arial" w:hAnsi="Arial"/>
          <w:b/>
          <w:bCs/>
          <w:noProof w:val="0"/>
          <w:rtl/>
        </w:rPr>
        <w:t>ש.</w:t>
      </w:r>
      <w:r w:rsidRPr="00687463">
        <w:rPr>
          <w:rFonts w:ascii="Arial" w:hAnsi="Arial"/>
          <w:b/>
          <w:bCs/>
          <w:noProof w:val="0"/>
          <w:rtl/>
        </w:rPr>
        <w:tab/>
        <w:t>ועכשיו אינך מפחדת?</w:t>
      </w:r>
    </w:p>
    <w:p w:rsidR="00687463" w:rsidRPr="00687463" w:rsidRDefault="00687463" w:rsidP="00687463">
      <w:pPr>
        <w:ind w:left="1644" w:right="425" w:hanging="567"/>
        <w:jc w:val="both"/>
        <w:rPr>
          <w:rFonts w:ascii="Arial" w:hAnsi="Arial"/>
          <w:b/>
          <w:bCs/>
          <w:noProof w:val="0"/>
          <w:rtl/>
        </w:rPr>
      </w:pPr>
      <w:r w:rsidRPr="00687463">
        <w:rPr>
          <w:rFonts w:ascii="Arial" w:hAnsi="Arial"/>
          <w:b/>
          <w:bCs/>
          <w:noProof w:val="0"/>
          <w:rtl/>
        </w:rPr>
        <w:t>ת.</w:t>
      </w:r>
      <w:r w:rsidRPr="00687463">
        <w:rPr>
          <w:rFonts w:ascii="Arial" w:hAnsi="Arial"/>
          <w:b/>
          <w:bCs/>
          <w:noProof w:val="0"/>
          <w:rtl/>
        </w:rPr>
        <w:tab/>
        <w:t>עכשיו אני כל כך מבוגרת שלא אכפת לי.</w:t>
      </w:r>
    </w:p>
    <w:p w:rsidR="00687463" w:rsidRPr="00687463" w:rsidRDefault="00687463" w:rsidP="00687463">
      <w:pPr>
        <w:ind w:left="1644" w:right="425" w:hanging="567"/>
        <w:jc w:val="both"/>
        <w:rPr>
          <w:rFonts w:ascii="Arial" w:hAnsi="Arial"/>
          <w:b/>
          <w:bCs/>
          <w:noProof w:val="0"/>
          <w:rtl/>
        </w:rPr>
      </w:pPr>
      <w:r w:rsidRPr="00687463">
        <w:rPr>
          <w:rFonts w:ascii="Arial" w:hAnsi="Arial"/>
          <w:b/>
          <w:bCs/>
          <w:noProof w:val="0"/>
          <w:rtl/>
        </w:rPr>
        <w:t>ש.</w:t>
      </w:r>
      <w:r w:rsidRPr="00687463">
        <w:rPr>
          <w:rFonts w:ascii="Arial" w:hAnsi="Arial"/>
          <w:b/>
          <w:bCs/>
          <w:noProof w:val="0"/>
          <w:rtl/>
        </w:rPr>
        <w:tab/>
        <w:t>האם נכון שלא תבעת כי קיבלת 1.5 מיליון דולר וכתוב בהסכם שזה סילוק מלא של כל התביעות?</w:t>
      </w:r>
    </w:p>
    <w:p w:rsidR="00687463" w:rsidRPr="00687463" w:rsidRDefault="00687463" w:rsidP="00687463">
      <w:pPr>
        <w:ind w:left="1644" w:right="425" w:hanging="567"/>
        <w:jc w:val="both"/>
        <w:rPr>
          <w:rFonts w:ascii="Arial" w:hAnsi="Arial"/>
          <w:b/>
          <w:bCs/>
          <w:noProof w:val="0"/>
          <w:rtl/>
        </w:rPr>
      </w:pPr>
      <w:r w:rsidRPr="00687463">
        <w:rPr>
          <w:rFonts w:ascii="Arial" w:hAnsi="Arial"/>
          <w:b/>
          <w:bCs/>
          <w:noProof w:val="0"/>
          <w:rtl/>
        </w:rPr>
        <w:t>ת.</w:t>
      </w:r>
      <w:r w:rsidRPr="00687463">
        <w:rPr>
          <w:rFonts w:ascii="Arial" w:hAnsi="Arial"/>
          <w:b/>
          <w:bCs/>
          <w:noProof w:val="0"/>
          <w:rtl/>
        </w:rPr>
        <w:tab/>
        <w:t>לא רציתי לחיות בלי גירושין. לא יכולתי להתחתן שוב. לא יכולתי לצאת עם גברים. לא הגשתי תביעה רכושית כי אני מפחדת מהאנשים האלה. היה לי מספיק כדי לחיות לכמה שנים.</w:t>
      </w:r>
    </w:p>
    <w:p w:rsidR="00687463" w:rsidRPr="00687463" w:rsidRDefault="00687463" w:rsidP="00687463">
      <w:pPr>
        <w:ind w:left="1644" w:right="425" w:hanging="567"/>
        <w:jc w:val="both"/>
        <w:rPr>
          <w:rFonts w:ascii="Arial" w:hAnsi="Arial"/>
          <w:b/>
          <w:bCs/>
          <w:noProof w:val="0"/>
          <w:rtl/>
        </w:rPr>
      </w:pPr>
      <w:r w:rsidRPr="00687463">
        <w:rPr>
          <w:rFonts w:ascii="Arial" w:hAnsi="Arial"/>
          <w:b/>
          <w:bCs/>
          <w:noProof w:val="0"/>
          <w:rtl/>
        </w:rPr>
        <w:t>ש.</w:t>
      </w:r>
      <w:r w:rsidRPr="00687463">
        <w:rPr>
          <w:rFonts w:ascii="Arial" w:hAnsi="Arial"/>
          <w:b/>
          <w:bCs/>
          <w:noProof w:val="0"/>
          <w:rtl/>
        </w:rPr>
        <w:tab/>
        <w:t>למה את מתכוונת שאת מפחדת?</w:t>
      </w:r>
    </w:p>
    <w:p w:rsidR="00687463" w:rsidRPr="00687463" w:rsidRDefault="00687463" w:rsidP="00687463">
      <w:pPr>
        <w:ind w:left="1644" w:right="425" w:hanging="567"/>
        <w:jc w:val="both"/>
        <w:rPr>
          <w:rFonts w:ascii="Arial" w:hAnsi="Arial"/>
          <w:b/>
          <w:bCs/>
          <w:noProof w:val="0"/>
          <w:rtl/>
        </w:rPr>
      </w:pPr>
      <w:r w:rsidRPr="00687463">
        <w:rPr>
          <w:rFonts w:ascii="Arial" w:hAnsi="Arial"/>
          <w:b/>
          <w:bCs/>
          <w:noProof w:val="0"/>
          <w:rtl/>
        </w:rPr>
        <w:t>ת.</w:t>
      </w:r>
      <w:r w:rsidRPr="00687463">
        <w:rPr>
          <w:rFonts w:ascii="Arial" w:hAnsi="Arial"/>
          <w:b/>
          <w:bCs/>
          <w:noProof w:val="0"/>
          <w:rtl/>
        </w:rPr>
        <w:tab/>
        <w:t>אם את יודעת איך האנשים האלה מתנהגים בארה"ב זה די מפחיד. הייתי מעדיפה שלא לדבר על כך. בעלי פגע עם רכבו במישהו ואז התקשר למישהו שיגיד שרכבו היה במוסך. כך האנשים האלה מתנהגים.</w:t>
      </w:r>
    </w:p>
    <w:p w:rsidR="00687463" w:rsidRPr="00687463" w:rsidRDefault="00687463" w:rsidP="00687463">
      <w:pPr>
        <w:ind w:left="1644" w:right="425" w:hanging="567"/>
        <w:jc w:val="both"/>
        <w:rPr>
          <w:rFonts w:ascii="Arial" w:hAnsi="Arial"/>
          <w:b/>
          <w:bCs/>
          <w:noProof w:val="0"/>
          <w:rtl/>
        </w:rPr>
      </w:pPr>
      <w:r w:rsidRPr="00687463">
        <w:rPr>
          <w:rFonts w:ascii="Arial" w:hAnsi="Arial"/>
          <w:b/>
          <w:bCs/>
          <w:noProof w:val="0"/>
          <w:rtl/>
        </w:rPr>
        <w:t xml:space="preserve">ש. </w:t>
      </w:r>
      <w:r w:rsidRPr="00687463">
        <w:rPr>
          <w:rFonts w:ascii="Arial" w:hAnsi="Arial"/>
          <w:b/>
          <w:bCs/>
          <w:noProof w:val="0"/>
          <w:rtl/>
        </w:rPr>
        <w:tab/>
        <w:t>ומה קרה ב-2016 שכבר לא פחדת?</w:t>
      </w:r>
    </w:p>
    <w:p w:rsidR="00687463" w:rsidRPr="00687463" w:rsidRDefault="00687463" w:rsidP="00742D5C">
      <w:pPr>
        <w:ind w:left="1644" w:right="425" w:hanging="567"/>
        <w:jc w:val="both"/>
        <w:rPr>
          <w:rFonts w:ascii="Arial" w:hAnsi="Arial"/>
          <w:b/>
          <w:bCs/>
          <w:noProof w:val="0"/>
          <w:rtl/>
        </w:rPr>
      </w:pPr>
      <w:r w:rsidRPr="00687463">
        <w:rPr>
          <w:rFonts w:ascii="Arial" w:hAnsi="Arial"/>
          <w:b/>
          <w:bCs/>
          <w:noProof w:val="0"/>
          <w:rtl/>
        </w:rPr>
        <w:lastRenderedPageBreak/>
        <w:t>ת.</w:t>
      </w:r>
      <w:r w:rsidRPr="00687463">
        <w:rPr>
          <w:rFonts w:ascii="Arial" w:hAnsi="Arial"/>
          <w:b/>
          <w:bCs/>
          <w:noProof w:val="0"/>
          <w:rtl/>
        </w:rPr>
        <w:tab/>
        <w:t>הם שיגעו אותי. הוא הגיע עם כל הזונות שלו לקומה התחתונה, הוא הגיע לשבועיים שלושה בכל פעם עם החברות שלו, ק</w:t>
      </w:r>
      <w:r w:rsidR="00742D5C">
        <w:rPr>
          <w:rFonts w:ascii="Arial" w:hAnsi="Arial" w:hint="cs"/>
          <w:b/>
          <w:bCs/>
          <w:noProof w:val="0"/>
          <w:rtl/>
        </w:rPr>
        <w:t>.</w:t>
      </w:r>
      <w:r w:rsidRPr="00687463">
        <w:rPr>
          <w:rFonts w:ascii="Arial" w:hAnsi="Arial"/>
          <w:b/>
          <w:bCs/>
          <w:noProof w:val="0"/>
          <w:rtl/>
        </w:rPr>
        <w:t>.</w:t>
      </w:r>
    </w:p>
    <w:p w:rsidR="00687463" w:rsidRPr="00687463" w:rsidRDefault="00687463" w:rsidP="00687463">
      <w:pPr>
        <w:ind w:left="1644" w:right="425" w:hanging="567"/>
        <w:jc w:val="both"/>
        <w:rPr>
          <w:rFonts w:ascii="Arial" w:hAnsi="Arial"/>
          <w:b/>
          <w:bCs/>
          <w:noProof w:val="0"/>
          <w:rtl/>
        </w:rPr>
      </w:pPr>
      <w:r w:rsidRPr="00687463">
        <w:rPr>
          <w:rFonts w:ascii="Arial" w:hAnsi="Arial"/>
          <w:b/>
          <w:bCs/>
          <w:noProof w:val="0"/>
          <w:rtl/>
        </w:rPr>
        <w:t>ש.</w:t>
      </w:r>
      <w:r w:rsidRPr="00687463">
        <w:rPr>
          <w:rFonts w:ascii="Arial" w:hAnsi="Arial"/>
          <w:b/>
          <w:bCs/>
          <w:noProof w:val="0"/>
          <w:rtl/>
        </w:rPr>
        <w:tab/>
        <w:t>בשנת 2016 הוא הגיע לארץ?</w:t>
      </w:r>
    </w:p>
    <w:p w:rsidR="00687463" w:rsidRPr="00687463" w:rsidRDefault="00687463" w:rsidP="00687463">
      <w:pPr>
        <w:ind w:left="1644" w:right="425" w:hanging="567"/>
        <w:jc w:val="both"/>
        <w:rPr>
          <w:rFonts w:ascii="Arial" w:hAnsi="Arial"/>
          <w:b/>
          <w:bCs/>
          <w:noProof w:val="0"/>
          <w:rtl/>
        </w:rPr>
      </w:pPr>
      <w:r w:rsidRPr="00687463">
        <w:rPr>
          <w:rFonts w:ascii="Arial" w:hAnsi="Arial"/>
          <w:b/>
          <w:bCs/>
          <w:noProof w:val="0"/>
          <w:rtl/>
        </w:rPr>
        <w:t>ת.</w:t>
      </w:r>
      <w:r w:rsidRPr="00687463">
        <w:rPr>
          <w:rFonts w:ascii="Arial" w:hAnsi="Arial"/>
          <w:b/>
          <w:bCs/>
          <w:noProof w:val="0"/>
          <w:rtl/>
        </w:rPr>
        <w:tab/>
        <w:t>לא.</w:t>
      </w:r>
    </w:p>
    <w:p w:rsidR="00687463" w:rsidRPr="00687463" w:rsidRDefault="00687463" w:rsidP="00687463">
      <w:pPr>
        <w:ind w:left="1644" w:right="425" w:hanging="567"/>
        <w:jc w:val="both"/>
        <w:rPr>
          <w:rFonts w:ascii="Arial" w:hAnsi="Arial"/>
          <w:b/>
          <w:bCs/>
          <w:noProof w:val="0"/>
          <w:rtl/>
        </w:rPr>
      </w:pPr>
      <w:r w:rsidRPr="00687463">
        <w:rPr>
          <w:rFonts w:ascii="Arial" w:hAnsi="Arial"/>
          <w:b/>
          <w:bCs/>
          <w:noProof w:val="0"/>
          <w:rtl/>
        </w:rPr>
        <w:t>ש.</w:t>
      </w:r>
      <w:r w:rsidRPr="00687463">
        <w:rPr>
          <w:rFonts w:ascii="Arial" w:hAnsi="Arial"/>
          <w:b/>
          <w:bCs/>
          <w:noProof w:val="0"/>
          <w:rtl/>
        </w:rPr>
        <w:tab/>
        <w:t>למה הפסקת לפחוד?</w:t>
      </w:r>
    </w:p>
    <w:p w:rsidR="00687463" w:rsidRPr="00687463" w:rsidRDefault="00687463" w:rsidP="00687463">
      <w:pPr>
        <w:ind w:left="1644" w:right="425" w:hanging="567"/>
        <w:jc w:val="both"/>
        <w:rPr>
          <w:rFonts w:ascii="Arial" w:hAnsi="Arial"/>
          <w:noProof w:val="0"/>
          <w:rtl/>
        </w:rPr>
      </w:pPr>
      <w:r w:rsidRPr="00687463">
        <w:rPr>
          <w:rFonts w:ascii="Arial" w:hAnsi="Arial"/>
          <w:b/>
          <w:bCs/>
          <w:noProof w:val="0"/>
          <w:rtl/>
        </w:rPr>
        <w:t>ת.</w:t>
      </w:r>
      <w:r w:rsidRPr="00687463">
        <w:rPr>
          <w:rFonts w:ascii="Arial" w:hAnsi="Arial"/>
          <w:b/>
          <w:bCs/>
          <w:noProof w:val="0"/>
          <w:rtl/>
        </w:rPr>
        <w:tab/>
        <w:t>אני מבוגרת וכבר נמאס לי מזה שהם משגעים אותי".</w:t>
      </w:r>
    </w:p>
    <w:p w:rsidR="00687463" w:rsidRPr="00687463" w:rsidRDefault="00687463" w:rsidP="00687463">
      <w:pPr>
        <w:ind w:left="1644" w:right="425" w:hanging="567"/>
        <w:jc w:val="both"/>
        <w:rPr>
          <w:rFonts w:ascii="Arial" w:hAnsi="Arial"/>
          <w:noProof w:val="0"/>
          <w:rtl/>
        </w:rPr>
      </w:pPr>
      <w:r w:rsidRPr="00687463">
        <w:rPr>
          <w:rFonts w:ascii="Arial" w:hAnsi="Arial"/>
          <w:noProof w:val="0"/>
          <w:rtl/>
        </w:rPr>
        <w:tab/>
      </w:r>
    </w:p>
    <w:p w:rsidR="00687463" w:rsidRPr="00687463" w:rsidRDefault="00687463" w:rsidP="001B52A6">
      <w:pPr>
        <w:spacing w:line="360" w:lineRule="auto"/>
        <w:ind w:left="509" w:hanging="509"/>
        <w:jc w:val="both"/>
        <w:rPr>
          <w:rFonts w:ascii="Arial" w:hAnsi="Arial"/>
          <w:noProof w:val="0"/>
          <w:rtl/>
        </w:rPr>
      </w:pPr>
      <w:r w:rsidRPr="00687463">
        <w:rPr>
          <w:rFonts w:ascii="Arial" w:hAnsi="Arial"/>
          <w:noProof w:val="0"/>
          <w:rtl/>
        </w:rPr>
        <w:tab/>
      </w:r>
      <w:r w:rsidR="001B52A6">
        <w:rPr>
          <w:rFonts w:ascii="Arial" w:hAnsi="Arial" w:hint="cs"/>
          <w:noProof w:val="0"/>
          <w:rtl/>
        </w:rPr>
        <w:t>התובעת לא טענה כי שלחה הודעת ביטול ו</w:t>
      </w:r>
      <w:r w:rsidRPr="00687463">
        <w:rPr>
          <w:rFonts w:ascii="Arial" w:hAnsi="Arial"/>
          <w:noProof w:val="0"/>
          <w:rtl/>
        </w:rPr>
        <w:t xml:space="preserve">לא העלתה אפשרות </w:t>
      </w:r>
      <w:r w:rsidR="001B52A6">
        <w:rPr>
          <w:rFonts w:ascii="Arial" w:hAnsi="Arial" w:hint="cs"/>
          <w:noProof w:val="0"/>
          <w:rtl/>
        </w:rPr>
        <w:t>ל</w:t>
      </w:r>
      <w:r w:rsidRPr="00687463">
        <w:rPr>
          <w:rFonts w:ascii="Arial" w:hAnsi="Arial"/>
          <w:noProof w:val="0"/>
          <w:rtl/>
        </w:rPr>
        <w:t xml:space="preserve">השבת סך $1,500,000 שקיבלה בעקבות תיקון ההסכם. </w:t>
      </w:r>
    </w:p>
    <w:p w:rsidR="00687463" w:rsidRPr="00687463" w:rsidRDefault="00687463" w:rsidP="00687463">
      <w:pPr>
        <w:spacing w:line="360" w:lineRule="auto"/>
        <w:ind w:left="509" w:hanging="509"/>
        <w:jc w:val="both"/>
        <w:rPr>
          <w:rFonts w:ascii="Arial" w:hAnsi="Arial"/>
          <w:noProof w:val="0"/>
          <w:rtl/>
        </w:rPr>
      </w:pPr>
    </w:p>
    <w:p w:rsidR="00687463" w:rsidRPr="00687463" w:rsidRDefault="00687463" w:rsidP="00674D6F">
      <w:pPr>
        <w:spacing w:line="360" w:lineRule="auto"/>
        <w:ind w:left="509" w:hanging="509"/>
        <w:jc w:val="both"/>
        <w:rPr>
          <w:rFonts w:ascii="David" w:eastAsia="Calibri" w:hAnsi="David"/>
          <w:noProof w:val="0"/>
          <w:rtl/>
        </w:rPr>
      </w:pPr>
      <w:r w:rsidRPr="00687463">
        <w:rPr>
          <w:rFonts w:ascii="Arial" w:hAnsi="Arial"/>
          <w:noProof w:val="0"/>
          <w:rtl/>
        </w:rPr>
        <w:t>26</w:t>
      </w:r>
      <w:r w:rsidR="00674D6F">
        <w:rPr>
          <w:rFonts w:ascii="David" w:eastAsia="Calibri" w:hAnsi="David"/>
          <w:noProof w:val="0"/>
          <w:rtl/>
        </w:rPr>
        <w:t>.</w:t>
      </w:r>
      <w:r w:rsidR="00674D6F">
        <w:rPr>
          <w:rFonts w:ascii="David" w:eastAsia="Calibri" w:hAnsi="David"/>
          <w:noProof w:val="0"/>
          <w:rtl/>
        </w:rPr>
        <w:tab/>
        <w:t>ועוד יוסף</w:t>
      </w:r>
      <w:r w:rsidR="00674D6F">
        <w:rPr>
          <w:rFonts w:ascii="David" w:eastAsia="Calibri" w:hAnsi="David" w:hint="cs"/>
          <w:noProof w:val="0"/>
          <w:rtl/>
        </w:rPr>
        <w:t xml:space="preserve"> - </w:t>
      </w:r>
      <w:r w:rsidRPr="00687463">
        <w:rPr>
          <w:rFonts w:ascii="David" w:eastAsia="Calibri" w:hAnsi="David"/>
          <w:b/>
          <w:bCs/>
          <w:noProof w:val="0"/>
          <w:rtl/>
        </w:rPr>
        <w:t>ההסכם משנת 2005 מתייחס לנכס ספציפי</w:t>
      </w:r>
      <w:r w:rsidRPr="00687463">
        <w:rPr>
          <w:rFonts w:ascii="David" w:eastAsia="Calibri" w:hAnsi="David"/>
          <w:noProof w:val="0"/>
          <w:rtl/>
        </w:rPr>
        <w:t>. נכס הרשום על שם הבנים, ונקבע לגביו בהסכם קודם משנת 2004 כי יועבר על שם הנתבע ולאחריו על שם התובעת במסגרת יחסיה עם הנתבע. בהסכם משנת 2005 אשר נחתם על ידי התובעת והנתבע ובמערכת היחסים ביניהם, בוטלה ההסכמה כי הנכס יירשם על שם התובעת והוסכם כי הזכויות יוותרו על שם הבנים. במקום העברת הזכויות על שם התובעת תקבל סכום כספי</w:t>
      </w:r>
      <w:r w:rsidR="00674D6F">
        <w:rPr>
          <w:rFonts w:ascii="David" w:eastAsia="Calibri" w:hAnsi="David" w:hint="cs"/>
          <w:noProof w:val="0"/>
          <w:rtl/>
        </w:rPr>
        <w:t xml:space="preserve"> וזכות מגורים</w:t>
      </w:r>
      <w:r w:rsidRPr="00687463">
        <w:rPr>
          <w:rFonts w:ascii="David" w:eastAsia="Calibri" w:hAnsi="David"/>
          <w:noProof w:val="0"/>
          <w:rtl/>
        </w:rPr>
        <w:t>.</w:t>
      </w:r>
    </w:p>
    <w:p w:rsidR="00687463" w:rsidRPr="00687463" w:rsidRDefault="00687463" w:rsidP="00674D6F">
      <w:pPr>
        <w:tabs>
          <w:tab w:val="left" w:pos="509"/>
        </w:tabs>
        <w:spacing w:after="160" w:line="360" w:lineRule="auto"/>
        <w:ind w:left="509"/>
        <w:jc w:val="both"/>
        <w:rPr>
          <w:rFonts w:ascii="David" w:eastAsia="Calibri" w:hAnsi="David"/>
          <w:noProof w:val="0"/>
          <w:rtl/>
        </w:rPr>
      </w:pPr>
      <w:r w:rsidRPr="00687463">
        <w:rPr>
          <w:rFonts w:ascii="David" w:eastAsia="Calibri" w:hAnsi="David"/>
          <w:noProof w:val="0"/>
          <w:rtl/>
        </w:rPr>
        <w:t>גם אם יימצא לראות בהסכם מסוג זה "הסכם ממון" כהגדרתו בחוק יחסי ממון, בחוק עצמו (סעיף 5(א)(3)</w:t>
      </w:r>
      <w:r w:rsidR="00674D6F">
        <w:rPr>
          <w:rFonts w:ascii="David" w:eastAsia="Calibri" w:hAnsi="David" w:hint="cs"/>
          <w:noProof w:val="0"/>
          <w:rtl/>
        </w:rPr>
        <w:t>)</w:t>
      </w:r>
      <w:r w:rsidRPr="00687463">
        <w:rPr>
          <w:rFonts w:ascii="David" w:eastAsia="Calibri" w:hAnsi="David"/>
          <w:noProof w:val="0"/>
          <w:rtl/>
        </w:rPr>
        <w:t xml:space="preserve"> כמו גם בפסיקה קיימת אבחנה בין הסכם ממון לפי החוק, לבין "סתם" הסכם אשר נערך על ידי בני זוג בכתב לגבי נכס ספציפי. אני מוצאת כי הסכם זה מקיים את אותה הגדרה ומהווה הסכם בר תוקף, מעבר לקביעה כאמור כי הצדדים פעלו על פיו וקיימו אותו בהתנהגותם</w:t>
      </w:r>
      <w:r w:rsidR="00674D6F">
        <w:rPr>
          <w:rFonts w:ascii="David" w:eastAsia="Calibri" w:hAnsi="David" w:hint="cs"/>
          <w:noProof w:val="0"/>
          <w:rtl/>
        </w:rPr>
        <w:t xml:space="preserve"> (השוו בג"צ 10605/02 </w:t>
      </w:r>
      <w:r w:rsidR="00674D6F">
        <w:rPr>
          <w:rFonts w:ascii="David" w:eastAsia="Calibri" w:hAnsi="David" w:hint="cs"/>
          <w:b/>
          <w:bCs/>
          <w:noProof w:val="0"/>
          <w:u w:val="single"/>
          <w:rtl/>
        </w:rPr>
        <w:t>ג</w:t>
      </w:r>
      <w:r w:rsidRPr="00687463">
        <w:rPr>
          <w:rFonts w:ascii="David" w:eastAsia="Calibri" w:hAnsi="David" w:hint="cs"/>
          <w:b/>
          <w:bCs/>
          <w:noProof w:val="0"/>
          <w:u w:val="single"/>
          <w:rtl/>
        </w:rPr>
        <w:t>מליאל נ' בית הדין הרבני הגדול</w:t>
      </w:r>
      <w:r w:rsidRPr="00687463">
        <w:rPr>
          <w:rFonts w:ascii="David" w:eastAsia="Calibri" w:hAnsi="David" w:hint="cs"/>
          <w:noProof w:val="0"/>
          <w:rtl/>
        </w:rPr>
        <w:t>, פ"ד נח(2) 529).</w:t>
      </w:r>
    </w:p>
    <w:p w:rsidR="00687463" w:rsidRPr="00687463" w:rsidRDefault="00687463" w:rsidP="00674D6F">
      <w:pPr>
        <w:tabs>
          <w:tab w:val="left" w:pos="509"/>
        </w:tabs>
        <w:spacing w:after="160" w:line="360" w:lineRule="auto"/>
        <w:ind w:left="509"/>
        <w:jc w:val="both"/>
        <w:rPr>
          <w:rFonts w:ascii="David" w:eastAsia="Calibri" w:hAnsi="David"/>
          <w:noProof w:val="0"/>
          <w:rtl/>
        </w:rPr>
      </w:pPr>
      <w:r w:rsidRPr="00687463">
        <w:rPr>
          <w:rFonts w:ascii="David" w:eastAsia="Calibri" w:hAnsi="David"/>
          <w:noProof w:val="0"/>
          <w:rtl/>
        </w:rPr>
        <w:t>גישה זו נסמכת על פסיקה קודמת אשר צוטטה שם</w:t>
      </w:r>
      <w:r w:rsidR="00674D6F">
        <w:rPr>
          <w:rFonts w:ascii="David" w:eastAsia="Calibri" w:hAnsi="David" w:hint="cs"/>
          <w:noProof w:val="0"/>
          <w:rtl/>
        </w:rPr>
        <w:t xml:space="preserve"> מתוך ע"א 169/83 </w:t>
      </w:r>
      <w:r w:rsidRPr="00687463">
        <w:rPr>
          <w:rFonts w:ascii="David" w:eastAsia="Calibri" w:hAnsi="David"/>
          <w:noProof w:val="0"/>
          <w:rtl/>
        </w:rPr>
        <w:t>(</w:t>
      </w:r>
      <w:r w:rsidRPr="00687463">
        <w:rPr>
          <w:rFonts w:ascii="David" w:eastAsia="Calibri" w:hAnsi="David"/>
          <w:b/>
          <w:bCs/>
          <w:noProof w:val="0"/>
          <w:u w:val="single"/>
          <w:rtl/>
        </w:rPr>
        <w:t>שרעבי) שי נ' (שרעבי) שי</w:t>
      </w:r>
      <w:r w:rsidRPr="00687463">
        <w:rPr>
          <w:rFonts w:ascii="David" w:eastAsia="Calibri" w:hAnsi="David"/>
          <w:noProof w:val="0"/>
          <w:rtl/>
        </w:rPr>
        <w:t>, פ"ד לט(3) 776, ושם נקבע:</w:t>
      </w:r>
    </w:p>
    <w:p w:rsidR="00687463" w:rsidRPr="00687463" w:rsidRDefault="00687463" w:rsidP="00687463">
      <w:pPr>
        <w:tabs>
          <w:tab w:val="left" w:pos="1076"/>
        </w:tabs>
        <w:overflowPunct w:val="0"/>
        <w:autoSpaceDE w:val="0"/>
        <w:autoSpaceDN w:val="0"/>
        <w:adjustRightInd w:val="0"/>
        <w:spacing w:after="240"/>
        <w:ind w:left="1076" w:right="426"/>
        <w:jc w:val="both"/>
        <w:rPr>
          <w:rFonts w:ascii="David" w:eastAsia="Calibri" w:hAnsi="David"/>
          <w:b/>
          <w:bCs/>
          <w:noProof w:val="0"/>
          <w:rtl/>
        </w:rPr>
      </w:pPr>
      <w:r w:rsidRPr="00687463">
        <w:rPr>
          <w:rFonts w:ascii="David" w:eastAsia="Calibri" w:hAnsi="David"/>
          <w:b/>
          <w:bCs/>
          <w:noProof w:val="0"/>
          <w:rtl/>
        </w:rPr>
        <w:t xml:space="preserve">"אין לראות ב"הסכם ממון" את חזות הכול מבחינת יחסי הממון בין בני-זוג, ויש להבדיל הבדל היטב בין "הסכם ממון" </w:t>
      </w:r>
      <w:r w:rsidRPr="00687463">
        <w:rPr>
          <w:rFonts w:ascii="David" w:eastAsia="Calibri" w:hAnsi="David"/>
          <w:b/>
          <w:bCs/>
          <w:noProof w:val="0"/>
        </w:rPr>
        <w:t>–</w:t>
      </w:r>
      <w:r w:rsidRPr="00687463">
        <w:rPr>
          <w:rFonts w:ascii="David" w:eastAsia="Calibri" w:hAnsi="David"/>
          <w:b/>
          <w:bCs/>
          <w:noProof w:val="0"/>
          <w:rtl/>
        </w:rPr>
        <w:t xml:space="preserve"> או בהעדרו, המלא או החלקי... לבין הסכם רגיל או הענקת מתנה או עיסקה אחרת בין בני הזוג במהלך חיי הנישואין לפי הדין הכללי"</w:t>
      </w:r>
    </w:p>
    <w:p w:rsidR="00687463" w:rsidRPr="00687463" w:rsidRDefault="00687463" w:rsidP="00674D6F">
      <w:pPr>
        <w:tabs>
          <w:tab w:val="left" w:pos="509"/>
          <w:tab w:val="left" w:pos="1076"/>
        </w:tabs>
        <w:overflowPunct w:val="0"/>
        <w:autoSpaceDE w:val="0"/>
        <w:autoSpaceDN w:val="0"/>
        <w:adjustRightInd w:val="0"/>
        <w:spacing w:after="240" w:line="280" w:lineRule="exact"/>
        <w:ind w:left="509"/>
        <w:jc w:val="both"/>
        <w:rPr>
          <w:rFonts w:ascii="David" w:eastAsia="Calibri" w:hAnsi="David"/>
          <w:noProof w:val="0"/>
          <w:rtl/>
        </w:rPr>
      </w:pPr>
      <w:r w:rsidRPr="00687463">
        <w:rPr>
          <w:rFonts w:ascii="David" w:eastAsia="Calibri" w:hAnsi="David"/>
          <w:noProof w:val="0"/>
          <w:rtl/>
        </w:rPr>
        <w:t>ועוד ראו לעניין זה דברי כב' השופט ניל הנדל</w:t>
      </w:r>
      <w:r w:rsidR="00674D6F">
        <w:rPr>
          <w:rFonts w:ascii="David" w:eastAsia="Calibri" w:hAnsi="David" w:hint="cs"/>
          <w:noProof w:val="0"/>
          <w:rtl/>
        </w:rPr>
        <w:t xml:space="preserve"> בבע"מ 7468/11 </w:t>
      </w:r>
      <w:r w:rsidR="00674D6F">
        <w:rPr>
          <w:rFonts w:ascii="David" w:eastAsia="Calibri" w:hAnsi="David" w:hint="cs"/>
          <w:b/>
          <w:bCs/>
          <w:noProof w:val="0"/>
          <w:u w:val="single"/>
          <w:rtl/>
        </w:rPr>
        <w:t>פלו</w:t>
      </w:r>
      <w:r w:rsidRPr="00687463">
        <w:rPr>
          <w:rFonts w:ascii="David" w:eastAsia="Calibri" w:hAnsi="David" w:hint="cs"/>
          <w:b/>
          <w:bCs/>
          <w:noProof w:val="0"/>
          <w:u w:val="single"/>
          <w:rtl/>
        </w:rPr>
        <w:t>ני נ' אלמונית</w:t>
      </w:r>
      <w:r w:rsidRPr="00687463">
        <w:rPr>
          <w:rFonts w:ascii="David" w:eastAsia="Calibri" w:hAnsi="David" w:hint="cs"/>
          <w:noProof w:val="0"/>
          <w:rtl/>
        </w:rPr>
        <w:t xml:space="preserve"> </w:t>
      </w:r>
      <w:r w:rsidRPr="00687463">
        <w:rPr>
          <w:rFonts w:eastAsia="Calibri"/>
          <w:noProof w:val="0"/>
          <w:sz w:val="22"/>
          <w:rtl/>
        </w:rPr>
        <w:t xml:space="preserve">[פורסם בנבו] </w:t>
      </w:r>
      <w:r w:rsidRPr="00687463">
        <w:rPr>
          <w:rFonts w:ascii="David" w:eastAsia="Calibri" w:hAnsi="David"/>
          <w:noProof w:val="0"/>
          <w:rtl/>
        </w:rPr>
        <w:t>(3.7.12).</w:t>
      </w:r>
    </w:p>
    <w:p w:rsidR="00687463" w:rsidRPr="00687463" w:rsidRDefault="00674D6F" w:rsidP="00687463">
      <w:pPr>
        <w:spacing w:line="360" w:lineRule="auto"/>
        <w:ind w:left="509" w:hanging="509"/>
        <w:jc w:val="both"/>
        <w:rPr>
          <w:rFonts w:ascii="Arial" w:hAnsi="Arial"/>
          <w:b/>
          <w:bCs/>
          <w:noProof w:val="0"/>
          <w:rtl/>
        </w:rPr>
      </w:pPr>
      <w:r>
        <w:rPr>
          <w:rFonts w:ascii="Arial" w:hAnsi="Arial" w:hint="cs"/>
          <w:noProof w:val="0"/>
          <w:rtl/>
        </w:rPr>
        <w:t>27</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b/>
          <w:bCs/>
          <w:noProof w:val="0"/>
          <w:rtl/>
        </w:rPr>
        <w:t>לאור כל האמור לעיל נקבע -</w:t>
      </w:r>
    </w:p>
    <w:p w:rsidR="00687463" w:rsidRPr="00687463" w:rsidRDefault="00687463" w:rsidP="00687463">
      <w:pPr>
        <w:spacing w:line="360" w:lineRule="auto"/>
        <w:ind w:left="509"/>
        <w:jc w:val="both"/>
        <w:rPr>
          <w:rFonts w:ascii="Arial" w:hAnsi="Arial"/>
          <w:b/>
          <w:bCs/>
          <w:noProof w:val="0"/>
          <w:rtl/>
        </w:rPr>
      </w:pPr>
      <w:r w:rsidRPr="00687463">
        <w:rPr>
          <w:rFonts w:ascii="Arial" w:hAnsi="Arial"/>
          <w:b/>
          <w:bCs/>
          <w:noProof w:val="0"/>
          <w:rtl/>
        </w:rPr>
        <w:t xml:space="preserve">הסכם משנת 2004 אשר אושר וקיבל תוקף של פסק דין ביום 14.7.04 ולא בוטל </w:t>
      </w:r>
      <w:r w:rsidR="00674D6F">
        <w:rPr>
          <w:rFonts w:ascii="Arial" w:hAnsi="Arial"/>
          <w:b/>
          <w:bCs/>
          <w:noProof w:val="0"/>
          <w:rtl/>
        </w:rPr>
        <w:t>–</w:t>
      </w:r>
      <w:r w:rsidRPr="00687463">
        <w:rPr>
          <w:rFonts w:ascii="Arial" w:hAnsi="Arial"/>
          <w:b/>
          <w:bCs/>
          <w:noProof w:val="0"/>
          <w:rtl/>
        </w:rPr>
        <w:t xml:space="preserve"> </w:t>
      </w:r>
      <w:r w:rsidR="00674D6F">
        <w:rPr>
          <w:rFonts w:ascii="Arial" w:hAnsi="Arial" w:hint="cs"/>
          <w:b/>
          <w:bCs/>
          <w:noProof w:val="0"/>
          <w:rtl/>
        </w:rPr>
        <w:t>ו</w:t>
      </w:r>
      <w:r w:rsidRPr="00687463">
        <w:rPr>
          <w:rFonts w:ascii="Arial" w:hAnsi="Arial"/>
          <w:b/>
          <w:bCs/>
          <w:noProof w:val="0"/>
          <w:rtl/>
        </w:rPr>
        <w:t>תקף</w:t>
      </w:r>
      <w:r w:rsidR="00674D6F">
        <w:rPr>
          <w:rFonts w:ascii="Arial" w:hAnsi="Arial" w:hint="cs"/>
          <w:b/>
          <w:bCs/>
          <w:noProof w:val="0"/>
          <w:rtl/>
        </w:rPr>
        <w:t xml:space="preserve"> כפוף לשינויים בו במסגרת ההסכם משנת 2005</w:t>
      </w:r>
      <w:r w:rsidRPr="00687463">
        <w:rPr>
          <w:rFonts w:ascii="Arial" w:hAnsi="Arial"/>
          <w:b/>
          <w:bCs/>
          <w:noProof w:val="0"/>
          <w:rtl/>
        </w:rPr>
        <w:t>;</w:t>
      </w:r>
    </w:p>
    <w:p w:rsidR="00687463" w:rsidRPr="00687463" w:rsidRDefault="00687463" w:rsidP="00687463">
      <w:pPr>
        <w:spacing w:line="360" w:lineRule="auto"/>
        <w:ind w:left="509"/>
        <w:jc w:val="both"/>
        <w:rPr>
          <w:rFonts w:ascii="Arial" w:hAnsi="Arial"/>
          <w:b/>
          <w:bCs/>
          <w:noProof w:val="0"/>
          <w:rtl/>
        </w:rPr>
      </w:pPr>
      <w:r w:rsidRPr="00687463">
        <w:rPr>
          <w:rFonts w:ascii="Arial" w:hAnsi="Arial"/>
          <w:b/>
          <w:bCs/>
          <w:noProof w:val="0"/>
          <w:rtl/>
        </w:rPr>
        <w:t>הסכם משנת 2005 אשר תיקן את ההסכם משנת 2004 הגם שלא אושר על ידי בימ"ש – תקף על יסוד כוונת הצדדים, התנהלותם בפועל לפיו משך שנים וקיומו.</w:t>
      </w:r>
    </w:p>
    <w:p w:rsidR="009B45B4" w:rsidRDefault="009B45B4" w:rsidP="00687463">
      <w:pPr>
        <w:tabs>
          <w:tab w:val="left" w:pos="509"/>
        </w:tabs>
        <w:spacing w:line="360" w:lineRule="auto"/>
        <w:jc w:val="both"/>
        <w:rPr>
          <w:rFonts w:ascii="Arial" w:hAnsi="Arial"/>
          <w:b/>
          <w:bCs/>
          <w:noProof w:val="0"/>
          <w:u w:val="single"/>
          <w:rtl/>
        </w:rPr>
      </w:pPr>
    </w:p>
    <w:p w:rsidR="009B45B4" w:rsidRDefault="009B45B4" w:rsidP="00687463">
      <w:pPr>
        <w:tabs>
          <w:tab w:val="left" w:pos="509"/>
        </w:tabs>
        <w:spacing w:line="360" w:lineRule="auto"/>
        <w:jc w:val="both"/>
        <w:rPr>
          <w:rFonts w:ascii="Arial" w:hAnsi="Arial"/>
          <w:b/>
          <w:bCs/>
          <w:noProof w:val="0"/>
          <w:u w:val="single"/>
          <w:rtl/>
        </w:rPr>
      </w:pPr>
    </w:p>
    <w:p w:rsidR="00687463" w:rsidRPr="00687463" w:rsidRDefault="00687463" w:rsidP="00687463">
      <w:pPr>
        <w:tabs>
          <w:tab w:val="left" w:pos="509"/>
        </w:tabs>
        <w:spacing w:line="360" w:lineRule="auto"/>
        <w:jc w:val="both"/>
        <w:rPr>
          <w:rFonts w:ascii="Arial" w:hAnsi="Arial"/>
          <w:b/>
          <w:bCs/>
          <w:noProof w:val="0"/>
          <w:u w:val="single"/>
          <w:rtl/>
        </w:rPr>
      </w:pPr>
      <w:r w:rsidRPr="00687463">
        <w:rPr>
          <w:rFonts w:ascii="Arial" w:hAnsi="Arial"/>
          <w:b/>
          <w:bCs/>
          <w:noProof w:val="0"/>
          <w:u w:val="single"/>
          <w:rtl/>
        </w:rPr>
        <w:lastRenderedPageBreak/>
        <w:t>טענת הנתבעים כי ההסכמים מהווים מעשה בית דין המונע מהתובעת לעתור בתביעות למזונות ורכוש – נדחית.</w:t>
      </w:r>
    </w:p>
    <w:p w:rsidR="00687463" w:rsidRPr="00687463" w:rsidRDefault="00674D6F" w:rsidP="00687463">
      <w:pPr>
        <w:spacing w:line="360" w:lineRule="auto"/>
        <w:ind w:left="509" w:hanging="509"/>
        <w:jc w:val="both"/>
        <w:rPr>
          <w:rFonts w:ascii="Arial" w:hAnsi="Arial"/>
          <w:noProof w:val="0"/>
          <w:rtl/>
        </w:rPr>
      </w:pPr>
      <w:r>
        <w:rPr>
          <w:rFonts w:ascii="Arial" w:hAnsi="Arial" w:hint="cs"/>
          <w:noProof w:val="0"/>
          <w:rtl/>
        </w:rPr>
        <w:t>28</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b/>
          <w:bCs/>
          <w:noProof w:val="0"/>
          <w:rtl/>
        </w:rPr>
        <w:t xml:space="preserve">לטענת הנתבעים - </w:t>
      </w:r>
      <w:r w:rsidR="00687463" w:rsidRPr="00687463">
        <w:rPr>
          <w:rFonts w:ascii="Arial" w:hAnsi="Arial"/>
          <w:noProof w:val="0"/>
          <w:rtl/>
        </w:rPr>
        <w:t xml:space="preserve">ההסכם משנת 2004 מסיים את כל המחלוקות בין הצדדים לרבות המחלוקות בענייני מזונות ורכוש. משההסכם קיבל תוקף של פסק דין, אז הוראותיו בשינויים המחויבים בהתאם להסכם משנת 2005 שתיקן אותו ונחתם אחריו, מהווה </w:t>
      </w:r>
      <w:r w:rsidR="006A28A0">
        <w:rPr>
          <w:rFonts w:ascii="Arial" w:hAnsi="Arial" w:hint="cs"/>
          <w:noProof w:val="0"/>
          <w:rtl/>
        </w:rPr>
        <w:t xml:space="preserve">מעשה </w:t>
      </w:r>
      <w:r w:rsidR="00687463" w:rsidRPr="00687463">
        <w:rPr>
          <w:rFonts w:ascii="Arial" w:hAnsi="Arial"/>
          <w:noProof w:val="0"/>
          <w:rtl/>
        </w:rPr>
        <w:t>בית דין אשר מונע מהתובעת להגיש תביעותיה פעם נוספת.</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r>
      <w:r w:rsidRPr="00687463">
        <w:rPr>
          <w:rFonts w:ascii="Arial" w:hAnsi="Arial"/>
          <w:b/>
          <w:bCs/>
          <w:noProof w:val="0"/>
          <w:rtl/>
        </w:rPr>
        <w:t xml:space="preserve">לטענת התובעת - </w:t>
      </w:r>
      <w:r w:rsidRPr="00687463">
        <w:rPr>
          <w:rFonts w:ascii="Arial" w:hAnsi="Arial"/>
          <w:noProof w:val="0"/>
          <w:rtl/>
        </w:rPr>
        <w:t>הצדדים לא הגיעו להסכמה בענייני הרכוש. ההסכמים משנת 2004-2005 מתייחסים לסוגית מזונותיה ומדורה בלבד. ההסכם משנת 2004 אושר בתביעת המזונות שהגישה ועל כך גם מלמדת לשון ההסכם לפיה ענייני הרכוש יסוכמו בהסכם גירושין שיחתם ביניהם ולא נחתם; הזכות למגוריה בקומה העליונה בנכס וסך $1,500,000 ששולם לה נועדו לשמש מזונותיה כהסדר זמני עד אשר ייחתם הסכם גירושין ויחולק רכוש הצדדים. על פניו, בהסכמים אין התייחסות למזונותיה של התובעת וכך גם אין אזכור בין התשלום וזכות המגורים של הנתבע בנכס לבין מזונותיה. כך למשל, בהסכם משנת 2005 מתייחס התשלום של $1,500,000 כתשלום חלף קבלת זכות הבעלות בנכס.</w:t>
      </w:r>
    </w:p>
    <w:p w:rsidR="00687463" w:rsidRPr="00687463" w:rsidRDefault="00687463" w:rsidP="00687463">
      <w:pPr>
        <w:spacing w:line="360" w:lineRule="auto"/>
        <w:ind w:left="509" w:hanging="509"/>
        <w:jc w:val="both"/>
        <w:rPr>
          <w:rFonts w:ascii="Arial" w:hAnsi="Arial"/>
          <w:noProof w:val="0"/>
          <w:rtl/>
        </w:rPr>
      </w:pPr>
    </w:p>
    <w:p w:rsidR="00687463" w:rsidRPr="00687463" w:rsidRDefault="00202533" w:rsidP="00202533">
      <w:pPr>
        <w:spacing w:line="360" w:lineRule="auto"/>
        <w:ind w:left="509" w:hanging="509"/>
        <w:jc w:val="both"/>
        <w:rPr>
          <w:rFonts w:ascii="Arial" w:hAnsi="Arial"/>
          <w:noProof w:val="0"/>
          <w:rtl/>
        </w:rPr>
      </w:pPr>
      <w:r>
        <w:rPr>
          <w:rFonts w:ascii="Arial" w:hAnsi="Arial" w:hint="cs"/>
          <w:noProof w:val="0"/>
          <w:rtl/>
        </w:rPr>
        <w:t>29</w:t>
      </w:r>
      <w:r w:rsidR="00687463" w:rsidRPr="00687463">
        <w:rPr>
          <w:rFonts w:ascii="Arial" w:hAnsi="Arial"/>
          <w:noProof w:val="0"/>
          <w:rtl/>
        </w:rPr>
        <w:t>.</w:t>
      </w:r>
      <w:r w:rsidR="00687463" w:rsidRPr="00687463">
        <w:rPr>
          <w:rFonts w:ascii="Arial" w:hAnsi="Arial"/>
          <w:noProof w:val="0"/>
          <w:rtl/>
        </w:rPr>
        <w:tab/>
        <w:t>מעיון בחומר הראיות שהונח לפני ומעדויות הצדדים הגעתי לכלל מסקנה כי ההסכמים שנחתמו בין הצדדים בשנים 2004-2005 אינם מהווים הסכם גירושין כולל.</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מעבר לכך, הנתבעים סומכים טענתם על סעיף אחד מההסכם משנת 2004 בו נרשם כי ההסכם מסלק באופן סופי ומוחלט את תביעות הצדדים בישראל ובארה"ב (סעיף 13). אלא שההסכם משנת 2004 בכללותו לא קוים על ידי הצדדים ובמכלול הנסיבות הקיימות והראיות שלפני ועל כך להלן, לא מצאתי כי נכון לאכוף סעיף אחד מתוך ההסכם.</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r>
    </w:p>
    <w:p w:rsidR="00687463" w:rsidRPr="00687463" w:rsidRDefault="00202533" w:rsidP="00687463">
      <w:pPr>
        <w:spacing w:line="360" w:lineRule="auto"/>
        <w:ind w:left="509" w:hanging="509"/>
        <w:jc w:val="both"/>
        <w:rPr>
          <w:rFonts w:ascii="Arial" w:hAnsi="Arial"/>
          <w:noProof w:val="0"/>
          <w:rtl/>
        </w:rPr>
      </w:pPr>
      <w:r>
        <w:rPr>
          <w:rFonts w:ascii="Arial" w:hAnsi="Arial" w:hint="cs"/>
          <w:noProof w:val="0"/>
          <w:rtl/>
        </w:rPr>
        <w:t>30</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noProof w:val="0"/>
          <w:u w:val="single"/>
          <w:rtl/>
        </w:rPr>
        <w:t>לשון ההסכם משנת 2004 מלמדת על היות ההסכמים מעין שלב ביניים לפני הסכם הגירושין</w:t>
      </w:r>
      <w:r w:rsidR="00687463" w:rsidRPr="00687463">
        <w:rPr>
          <w:rFonts w:ascii="Arial" w:hAnsi="Arial"/>
          <w:noProof w:val="0"/>
          <w:rtl/>
        </w:rPr>
        <w:t xml:space="preserve">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בסעיף 3 להסכם קבעו התובעת והנתבע:</w:t>
      </w:r>
    </w:p>
    <w:p w:rsidR="00687463" w:rsidRPr="00687463" w:rsidRDefault="00687463" w:rsidP="00687463">
      <w:pPr>
        <w:tabs>
          <w:tab w:val="left" w:pos="1076"/>
        </w:tabs>
        <w:ind w:left="1076" w:right="426"/>
        <w:jc w:val="both"/>
        <w:rPr>
          <w:rFonts w:ascii="Arial" w:hAnsi="Arial"/>
          <w:noProof w:val="0"/>
          <w:rtl/>
        </w:rPr>
      </w:pPr>
      <w:r w:rsidRPr="00687463">
        <w:rPr>
          <w:rFonts w:ascii="Arial" w:hAnsi="Arial"/>
          <w:noProof w:val="0"/>
          <w:rtl/>
        </w:rPr>
        <w:t>"</w:t>
      </w:r>
      <w:r w:rsidRPr="00687463">
        <w:rPr>
          <w:rFonts w:ascii="Arial" w:hAnsi="Arial"/>
          <w:b/>
          <w:bCs/>
          <w:noProof w:val="0"/>
          <w:rtl/>
        </w:rPr>
        <w:t>התובעת והנתבע</w:t>
      </w:r>
      <w:r w:rsidRPr="00687463">
        <w:rPr>
          <w:rFonts w:ascii="Arial" w:hAnsi="Arial"/>
          <w:noProof w:val="0"/>
          <w:rtl/>
        </w:rPr>
        <w:t>...</w:t>
      </w:r>
      <w:r w:rsidRPr="00687463">
        <w:rPr>
          <w:rFonts w:ascii="Arial" w:hAnsi="Arial"/>
          <w:b/>
          <w:bCs/>
          <w:noProof w:val="0"/>
          <w:rtl/>
        </w:rPr>
        <w:t xml:space="preserve"> מתחייבים בהסכמה ומרצונם החופשי להתגרש ... במסגרת הסכם הגירושין שבין הצדדים, כמו בהסכם זה מתחייב בזאת כבר עתה הנתבע מס' 1 להעביר לתובעת את הבעלות, החזקה והשימוש הבלעדי בבית" </w:t>
      </w:r>
    </w:p>
    <w:p w:rsidR="00687463" w:rsidRPr="00687463" w:rsidRDefault="00687463" w:rsidP="00687463">
      <w:pPr>
        <w:spacing w:line="360" w:lineRule="auto"/>
        <w:ind w:left="509"/>
        <w:jc w:val="both"/>
        <w:rPr>
          <w:rFonts w:ascii="Arial" w:hAnsi="Arial"/>
          <w:noProof w:val="0"/>
          <w:rtl/>
        </w:rPr>
      </w:pP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המילים "במסגרת הסכם הגירושים", "כמו בהסכם זה" ו-"מתחייב בזאת כבר עתה" מלמדות על היות הסכם שנת 2004 מעין שלב ביניים של פשרה. סילוק תביעות הדדיות של הצדדים שהיות תלויות ועומדות אותה העת, כמו גם הסכם גירושין עתידי שייערך.</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 xml:space="preserve">נקיטת הצדדים לשון "כמו בהסכם זה" שמשמעותה המילולית היא תוספת (ובמילים אחרות: בהסכם הגירושין </w:t>
      </w:r>
      <w:r w:rsidRPr="00687463">
        <w:rPr>
          <w:rFonts w:ascii="Arial" w:hAnsi="Arial"/>
          <w:b/>
          <w:bCs/>
          <w:noProof w:val="0"/>
          <w:rtl/>
        </w:rPr>
        <w:t>וגם</w:t>
      </w:r>
      <w:r w:rsidRPr="00687463">
        <w:rPr>
          <w:rFonts w:ascii="Arial" w:hAnsi="Arial"/>
          <w:noProof w:val="0"/>
          <w:rtl/>
        </w:rPr>
        <w:t xml:space="preserve"> בהסכם זה) מתיישבת עם גרסת התובעת שההסכם משנת 2004 לא היה הסכם גירושין וגם לא נחתם הסכם אחר כזה באותה העת.</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lastRenderedPageBreak/>
        <w:t xml:space="preserve">מסקנה זו מתחזקת גם מתוך בחירת תיבת המילים "כבר עתה" ביחס להתחייבות הנתבע כלפי התובעת. הווה אומר: הגם שדובר בשלב ביניים, מתחייב הנתבע להסדיר </w:t>
      </w:r>
      <w:r w:rsidRPr="00687463">
        <w:rPr>
          <w:rFonts w:ascii="Arial" w:hAnsi="Arial"/>
          <w:b/>
          <w:bCs/>
          <w:noProof w:val="0"/>
          <w:rtl/>
        </w:rPr>
        <w:t xml:space="preserve">לפני ובטרם </w:t>
      </w:r>
      <w:r w:rsidRPr="00687463">
        <w:rPr>
          <w:rFonts w:ascii="Arial" w:hAnsi="Arial"/>
          <w:noProof w:val="0"/>
          <w:rtl/>
        </w:rPr>
        <w:t>(=כבר עתה) עריכת הסדר גירושין כולל.</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 xml:space="preserve">בנסיבות אלו לא ניתן לקבל את טענת הבנים לפיה כוונת הצדדים בנוסח סעיף 3 כפי שנוסח,  כפי הסכם גירושין עתידי ייערך רק לצורך מס ולסיווג עסקת העברת הזכויות בנכס כהעברה אגב גירושין שהנה פטורה ממס. </w:t>
      </w:r>
    </w:p>
    <w:p w:rsidR="00687463" w:rsidRPr="00687463" w:rsidRDefault="00687463" w:rsidP="00687463">
      <w:pPr>
        <w:spacing w:line="360" w:lineRule="auto"/>
        <w:ind w:left="509"/>
        <w:jc w:val="both"/>
        <w:rPr>
          <w:rFonts w:ascii="Arial" w:hAnsi="Arial"/>
          <w:noProof w:val="0"/>
          <w:rtl/>
        </w:rPr>
      </w:pPr>
    </w:p>
    <w:p w:rsidR="00687463" w:rsidRPr="00687463" w:rsidRDefault="00202533" w:rsidP="001C365C">
      <w:pPr>
        <w:spacing w:line="360" w:lineRule="auto"/>
        <w:ind w:left="509" w:hanging="509"/>
        <w:jc w:val="both"/>
        <w:rPr>
          <w:rFonts w:ascii="Arial" w:hAnsi="Arial"/>
          <w:noProof w:val="0"/>
          <w:rtl/>
        </w:rPr>
      </w:pPr>
      <w:r>
        <w:rPr>
          <w:rFonts w:ascii="Arial" w:hAnsi="Arial" w:hint="cs"/>
          <w:noProof w:val="0"/>
          <w:rtl/>
        </w:rPr>
        <w:t>31</w:t>
      </w:r>
      <w:r w:rsidR="00687463" w:rsidRPr="00687463">
        <w:rPr>
          <w:rFonts w:ascii="Arial" w:hAnsi="Arial"/>
          <w:noProof w:val="0"/>
          <w:rtl/>
        </w:rPr>
        <w:t>.</w:t>
      </w:r>
      <w:r w:rsidR="00687463" w:rsidRPr="00687463">
        <w:rPr>
          <w:rFonts w:ascii="Arial" w:hAnsi="Arial"/>
          <w:noProof w:val="0"/>
          <w:rtl/>
        </w:rPr>
        <w:tab/>
        <w:t xml:space="preserve">לא מצאתי בכותרת הסכם משנת 2005 </w:t>
      </w:r>
      <w:r w:rsidR="00687463" w:rsidRPr="00687463">
        <w:rPr>
          <w:rFonts w:ascii="Arial" w:hAnsi="Arial"/>
          <w:noProof w:val="0"/>
          <w:sz w:val="20"/>
          <w:szCs w:val="20"/>
          <w:rtl/>
        </w:rPr>
        <w:t>"</w:t>
      </w:r>
      <w:r w:rsidR="00687463" w:rsidRPr="00687463">
        <w:rPr>
          <w:rFonts w:ascii="Arial" w:hAnsi="Arial"/>
          <w:noProof w:val="0"/>
          <w:sz w:val="20"/>
          <w:szCs w:val="20"/>
        </w:rPr>
        <w:t xml:space="preserve">Addendum to </w:t>
      </w:r>
      <w:r w:rsidR="00687463" w:rsidRPr="00687463">
        <w:rPr>
          <w:rFonts w:ascii="Arial" w:hAnsi="Arial"/>
          <w:b/>
          <w:bCs/>
          <w:noProof w:val="0"/>
          <w:sz w:val="20"/>
          <w:szCs w:val="20"/>
        </w:rPr>
        <w:t>Divorce</w:t>
      </w:r>
      <w:r w:rsidR="00687463" w:rsidRPr="00687463">
        <w:rPr>
          <w:rFonts w:ascii="Arial" w:hAnsi="Arial"/>
          <w:noProof w:val="0"/>
          <w:sz w:val="20"/>
          <w:szCs w:val="20"/>
        </w:rPr>
        <w:t xml:space="preserve"> </w:t>
      </w:r>
      <w:r w:rsidR="00687463" w:rsidRPr="00687463">
        <w:rPr>
          <w:rFonts w:ascii="Arial" w:hAnsi="Arial"/>
          <w:b/>
          <w:bCs/>
          <w:noProof w:val="0"/>
          <w:sz w:val="20"/>
          <w:szCs w:val="20"/>
        </w:rPr>
        <w:t>Settlement</w:t>
      </w:r>
      <w:r w:rsidR="00687463" w:rsidRPr="00687463">
        <w:rPr>
          <w:rFonts w:ascii="Arial" w:hAnsi="Arial"/>
          <w:noProof w:val="0"/>
          <w:sz w:val="20"/>
          <w:szCs w:val="20"/>
          <w:rtl/>
        </w:rPr>
        <w:t>"</w:t>
      </w:r>
      <w:r w:rsidR="00687463" w:rsidRPr="00687463">
        <w:rPr>
          <w:rFonts w:ascii="Arial" w:hAnsi="Arial"/>
          <w:noProof w:val="0"/>
          <w:rtl/>
        </w:rPr>
        <w:t>, כדי לשנות ממסקנתי. הסכם משנת 2004 הוכתר על פי הכותרת שנתנו לו הצדדים כ"הודעה על הסכם פשרה". כותרת מאוחרת שניתנה לו בהסכם שנת 2005 אין בה כדי לשנות מטיבו, טבעו או מהותו של ההסכם. מתוך שכך, נדחית טענת הנתבעים על אגביות אזכור המונח "הסכם גירושין" בכותרת הסכם משנת 2005.</w:t>
      </w:r>
    </w:p>
    <w:p w:rsidR="00687463" w:rsidRPr="00687463" w:rsidRDefault="00687463" w:rsidP="00687463">
      <w:pPr>
        <w:spacing w:line="360" w:lineRule="auto"/>
        <w:jc w:val="both"/>
        <w:rPr>
          <w:rFonts w:ascii="Arial" w:hAnsi="Arial"/>
          <w:noProof w:val="0"/>
          <w:rtl/>
        </w:rPr>
      </w:pPr>
    </w:p>
    <w:p w:rsidR="00687463" w:rsidRPr="00687463" w:rsidRDefault="00202533" w:rsidP="00687463">
      <w:pPr>
        <w:spacing w:line="360" w:lineRule="auto"/>
        <w:ind w:left="509" w:hanging="509"/>
        <w:jc w:val="both"/>
        <w:rPr>
          <w:rFonts w:ascii="Arial" w:hAnsi="Arial"/>
          <w:noProof w:val="0"/>
          <w:rtl/>
        </w:rPr>
      </w:pPr>
      <w:r>
        <w:rPr>
          <w:rFonts w:ascii="Arial" w:hAnsi="Arial" w:hint="cs"/>
          <w:noProof w:val="0"/>
          <w:rtl/>
        </w:rPr>
        <w:t>32</w:t>
      </w:r>
      <w:r w:rsidR="00687463" w:rsidRPr="00687463">
        <w:rPr>
          <w:rFonts w:ascii="Arial" w:hAnsi="Arial"/>
          <w:noProof w:val="0"/>
          <w:rtl/>
        </w:rPr>
        <w:t>.</w:t>
      </w:r>
      <w:r w:rsidR="00687463" w:rsidRPr="00687463">
        <w:rPr>
          <w:rFonts w:ascii="Arial" w:hAnsi="Arial"/>
          <w:noProof w:val="0"/>
          <w:rtl/>
        </w:rPr>
        <w:tab/>
        <w:t>הוכח כי הצדדים ניהלו מו"מ לחתימת הסכם גירושין.</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מעדויות הצדדים וטענות באי כחם נלמד, כי המו"מ בין הצדדים התקיים שנים רבות לאחר חתימת ההסכמים בשנים 2004-2005 ונכשל לקראת שנת 2016. הדבר מחזק שבעתיים את המסקנה כי ההסכמים לא היוו הסכם גירושין וכוונת הצדדים הייתה שייחתם הסכם כזה בעתיד.</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בדיון קדם משפט מיום 17.7.17 נטען (פרוט', עמ' 1 שורות 12-20; עמ' 2 שורות 1-7):</w:t>
      </w:r>
    </w:p>
    <w:p w:rsidR="00687463" w:rsidRPr="00687463" w:rsidRDefault="00687463" w:rsidP="00687463">
      <w:pPr>
        <w:ind w:left="1077" w:right="425" w:hanging="142"/>
        <w:jc w:val="both"/>
        <w:rPr>
          <w:rFonts w:ascii="Arial" w:hAnsi="Arial"/>
          <w:b/>
          <w:bCs/>
          <w:noProof w:val="0"/>
          <w:u w:val="single"/>
          <w:rtl/>
        </w:rPr>
      </w:pPr>
      <w:r w:rsidRPr="00687463">
        <w:rPr>
          <w:rFonts w:ascii="Arial" w:hAnsi="Arial"/>
          <w:noProof w:val="0"/>
          <w:rtl/>
        </w:rPr>
        <w:t>"</w:t>
      </w:r>
      <w:r w:rsidRPr="00687463">
        <w:rPr>
          <w:rFonts w:ascii="Arial" w:hAnsi="Arial"/>
          <w:b/>
          <w:bCs/>
          <w:noProof w:val="0"/>
          <w:rtl/>
        </w:rPr>
        <w:t xml:space="preserve"> </w:t>
      </w:r>
      <w:r w:rsidRPr="00687463">
        <w:rPr>
          <w:rFonts w:ascii="Arial" w:hAnsi="Arial"/>
          <w:b/>
          <w:bCs/>
          <w:noProof w:val="0"/>
          <w:u w:val="single"/>
          <w:rtl/>
        </w:rPr>
        <w:t>ב"כ התובעת:</w:t>
      </w:r>
    </w:p>
    <w:p w:rsidR="00687463" w:rsidRPr="00687463" w:rsidRDefault="00687463" w:rsidP="00687463">
      <w:pPr>
        <w:ind w:left="1077" w:right="425"/>
        <w:jc w:val="both"/>
        <w:rPr>
          <w:rFonts w:ascii="Arial" w:hAnsi="Arial"/>
          <w:noProof w:val="0"/>
          <w:rtl/>
        </w:rPr>
      </w:pPr>
      <w:r w:rsidRPr="00687463">
        <w:rPr>
          <w:rFonts w:ascii="Arial" w:hAnsi="Arial"/>
          <w:b/>
          <w:bCs/>
          <w:noProof w:val="0"/>
          <w:rtl/>
        </w:rPr>
        <w:t>במשך חודשים ארוכים עמלו 6 עורכי דין, 3 עורכי דין בארץ ו-3 בחו"ל כדי להגיע להסכם כולל</w:t>
      </w:r>
      <w:r w:rsidRPr="00687463">
        <w:rPr>
          <w:rFonts w:ascii="Arial" w:hAnsi="Arial"/>
          <w:noProof w:val="0"/>
          <w:rtl/>
        </w:rPr>
        <w:t xml:space="preserve">. </w:t>
      </w:r>
    </w:p>
    <w:p w:rsidR="00687463" w:rsidRPr="00687463" w:rsidRDefault="00687463" w:rsidP="00687463">
      <w:pPr>
        <w:ind w:left="1077" w:right="425"/>
        <w:jc w:val="both"/>
        <w:rPr>
          <w:rFonts w:ascii="Arial" w:hAnsi="Arial"/>
          <w:noProof w:val="0"/>
          <w:rtl/>
        </w:rPr>
      </w:pPr>
      <w:r w:rsidRPr="00687463">
        <w:rPr>
          <w:rFonts w:ascii="Arial" w:hAnsi="Arial"/>
          <w:b/>
          <w:bCs/>
          <w:noProof w:val="0"/>
          <w:rtl/>
        </w:rPr>
        <w:t>הם כבר היו בפני חתימה</w:t>
      </w:r>
      <w:r w:rsidRPr="00687463">
        <w:rPr>
          <w:rFonts w:ascii="Arial" w:hAnsi="Arial"/>
          <w:noProof w:val="0"/>
          <w:rtl/>
        </w:rPr>
        <w:t>.</w:t>
      </w:r>
    </w:p>
    <w:p w:rsidR="00687463" w:rsidRPr="00687463" w:rsidRDefault="00687463" w:rsidP="00687463">
      <w:pPr>
        <w:ind w:left="1077" w:right="425"/>
        <w:jc w:val="both"/>
        <w:rPr>
          <w:rFonts w:ascii="Arial" w:hAnsi="Arial"/>
          <w:b/>
          <w:bCs/>
          <w:noProof w:val="0"/>
          <w:rtl/>
        </w:rPr>
      </w:pPr>
      <w:r w:rsidRPr="00687463">
        <w:rPr>
          <w:rFonts w:ascii="Arial" w:hAnsi="Arial"/>
          <w:b/>
          <w:bCs/>
          <w:noProof w:val="0"/>
          <w:rtl/>
        </w:rPr>
        <w:t>אני יכולה לומר שהגענו להסכם, שרגע לפני החתימה, עורכי הדין החדשים הגיעו עם כל מיני הערות וגם לזה מצאנו פתרונות והציבו דד ליין לתובעת, שאם היא לא חותמת על ההסכם עד מועד מסוים, אז אין הסכם.</w:t>
      </w:r>
    </w:p>
    <w:p w:rsidR="00687463" w:rsidRPr="00687463" w:rsidRDefault="00687463" w:rsidP="00687463">
      <w:pPr>
        <w:ind w:left="1077" w:right="425"/>
        <w:jc w:val="both"/>
        <w:rPr>
          <w:rFonts w:ascii="Arial" w:hAnsi="Arial"/>
          <w:b/>
          <w:bCs/>
          <w:noProof w:val="0"/>
          <w:rtl/>
        </w:rPr>
      </w:pPr>
      <w:r w:rsidRPr="00687463">
        <w:rPr>
          <w:rFonts w:ascii="Arial" w:hAnsi="Arial"/>
          <w:b/>
          <w:bCs/>
          <w:noProof w:val="0"/>
          <w:rtl/>
        </w:rPr>
        <w:t>הודעתי לחברי שהתובעת התייעצה עם יועץ מס בינלאומי והיא צריכה ייעוץ בעניין ולכן ההודעה תתעכב ביומיים. חברי לא הסכים.</w:t>
      </w:r>
    </w:p>
    <w:p w:rsidR="00687463" w:rsidRPr="00687463" w:rsidRDefault="00687463" w:rsidP="00687463">
      <w:pPr>
        <w:ind w:left="1077" w:right="425"/>
        <w:jc w:val="both"/>
        <w:rPr>
          <w:rFonts w:ascii="Arial" w:hAnsi="Arial"/>
          <w:noProof w:val="0"/>
          <w:rtl/>
        </w:rPr>
      </w:pPr>
      <w:r w:rsidRPr="00687463">
        <w:rPr>
          <w:rFonts w:ascii="Arial" w:hAnsi="Arial"/>
          <w:b/>
          <w:bCs/>
          <w:noProof w:val="0"/>
          <w:rtl/>
        </w:rPr>
        <w:t>יומיים לאחר מכן התובעת החליטה לחתום על ההסכם לאחר ייעוץ שקיבלה ונאמר לה על ידי הצד השני שמאוחר מדי. אז מצאנו את עצמנו שוב בבית המשפט</w:t>
      </w:r>
      <w:r w:rsidRPr="00687463">
        <w:rPr>
          <w:rFonts w:ascii="Arial" w:hAnsi="Arial"/>
          <w:noProof w:val="0"/>
          <w:rtl/>
        </w:rPr>
        <w:t>".</w:t>
      </w:r>
    </w:p>
    <w:p w:rsidR="00687463" w:rsidRPr="00687463" w:rsidRDefault="00687463" w:rsidP="00687463">
      <w:pPr>
        <w:ind w:left="1077" w:right="425"/>
        <w:jc w:val="both"/>
        <w:rPr>
          <w:rFonts w:ascii="Arial" w:hAnsi="Arial"/>
          <w:b/>
          <w:bCs/>
          <w:noProof w:val="0"/>
          <w:u w:val="single"/>
          <w:rtl/>
        </w:rPr>
      </w:pPr>
      <w:r w:rsidRPr="00687463">
        <w:rPr>
          <w:rFonts w:ascii="Arial" w:hAnsi="Arial"/>
          <w:noProof w:val="0"/>
          <w:rtl/>
        </w:rPr>
        <w:t>...</w:t>
      </w:r>
    </w:p>
    <w:p w:rsidR="00687463" w:rsidRPr="00687463" w:rsidRDefault="00687463" w:rsidP="00687463">
      <w:pPr>
        <w:ind w:left="1077" w:right="425"/>
        <w:jc w:val="both"/>
        <w:rPr>
          <w:rFonts w:ascii="Arial" w:hAnsi="Arial"/>
          <w:noProof w:val="0"/>
          <w:rtl/>
        </w:rPr>
      </w:pPr>
      <w:r w:rsidRPr="00687463">
        <w:rPr>
          <w:rFonts w:ascii="Arial" w:hAnsi="Arial"/>
          <w:b/>
          <w:bCs/>
          <w:noProof w:val="0"/>
          <w:u w:val="single"/>
          <w:rtl/>
        </w:rPr>
        <w:t>עו"ד פרידמן</w:t>
      </w:r>
      <w:r w:rsidRPr="00687463">
        <w:rPr>
          <w:rFonts w:ascii="Arial" w:hAnsi="Arial"/>
          <w:noProof w:val="0"/>
          <w:rtl/>
        </w:rPr>
        <w:t>:</w:t>
      </w:r>
    </w:p>
    <w:p w:rsidR="00687463" w:rsidRPr="00687463" w:rsidRDefault="00687463" w:rsidP="00687463">
      <w:pPr>
        <w:ind w:left="1077" w:right="425"/>
        <w:jc w:val="both"/>
        <w:rPr>
          <w:rFonts w:ascii="Arial" w:hAnsi="Arial"/>
          <w:b/>
          <w:bCs/>
          <w:noProof w:val="0"/>
          <w:rtl/>
        </w:rPr>
      </w:pPr>
      <w:r w:rsidRPr="00687463">
        <w:rPr>
          <w:rFonts w:ascii="Arial" w:hAnsi="Arial"/>
          <w:b/>
          <w:bCs/>
          <w:noProof w:val="0"/>
          <w:rtl/>
        </w:rPr>
        <w:t>אני סבור כי כבר חצינו את הגבול כאן כשדובר על תוכן ההסכם, ייעוץ מס כזה או אחר, דד ליינים וכו'.</w:t>
      </w:r>
    </w:p>
    <w:p w:rsidR="00687463" w:rsidRPr="00687463" w:rsidRDefault="00687463" w:rsidP="00687463">
      <w:pPr>
        <w:ind w:left="1077" w:right="425"/>
        <w:jc w:val="both"/>
        <w:rPr>
          <w:rFonts w:ascii="Arial" w:hAnsi="Arial"/>
          <w:b/>
          <w:bCs/>
          <w:noProof w:val="0"/>
          <w:rtl/>
        </w:rPr>
      </w:pPr>
      <w:r w:rsidRPr="00687463">
        <w:rPr>
          <w:rFonts w:ascii="Arial" w:hAnsi="Arial"/>
          <w:b/>
          <w:bCs/>
          <w:noProof w:val="0"/>
          <w:rtl/>
        </w:rPr>
        <w:t>מה שכן, המו"מ הזה נמשך שנים רבות ולא הגענו להסכמה.</w:t>
      </w:r>
    </w:p>
    <w:p w:rsidR="00687463" w:rsidRPr="00687463" w:rsidRDefault="00687463" w:rsidP="00687463">
      <w:pPr>
        <w:ind w:left="1077" w:right="425"/>
        <w:jc w:val="both"/>
        <w:rPr>
          <w:rFonts w:ascii="Arial" w:hAnsi="Arial"/>
          <w:b/>
          <w:bCs/>
          <w:noProof w:val="0"/>
          <w:rtl/>
        </w:rPr>
      </w:pPr>
      <w:r w:rsidRPr="00687463">
        <w:rPr>
          <w:rFonts w:ascii="Arial" w:hAnsi="Arial"/>
          <w:b/>
          <w:bCs/>
          <w:noProof w:val="0"/>
          <w:rtl/>
        </w:rPr>
        <w:t>אנו לא מוכנים כיום לחתום על ההסכם.</w:t>
      </w:r>
    </w:p>
    <w:p w:rsidR="00687463" w:rsidRPr="00687463" w:rsidRDefault="00687463" w:rsidP="00687463">
      <w:pPr>
        <w:ind w:left="1077" w:right="425"/>
        <w:jc w:val="both"/>
        <w:rPr>
          <w:rFonts w:ascii="Arial" w:hAnsi="Arial"/>
          <w:noProof w:val="0"/>
          <w:rtl/>
        </w:rPr>
      </w:pPr>
      <w:r w:rsidRPr="00687463">
        <w:rPr>
          <w:rFonts w:ascii="Arial" w:hAnsi="Arial"/>
          <w:b/>
          <w:bCs/>
          <w:noProof w:val="0"/>
          <w:u w:val="single"/>
          <w:rtl/>
        </w:rPr>
        <w:t>עו"ד פרימר</w:t>
      </w:r>
      <w:r w:rsidRPr="00687463">
        <w:rPr>
          <w:rFonts w:ascii="Arial" w:hAnsi="Arial"/>
          <w:noProof w:val="0"/>
          <w:rtl/>
        </w:rPr>
        <w:t>:</w:t>
      </w:r>
    </w:p>
    <w:p w:rsidR="00687463" w:rsidRPr="00687463" w:rsidRDefault="00687463" w:rsidP="00687463">
      <w:pPr>
        <w:ind w:left="1077" w:right="425"/>
        <w:jc w:val="both"/>
        <w:rPr>
          <w:rFonts w:ascii="Arial" w:hAnsi="Arial"/>
          <w:noProof w:val="0"/>
          <w:rtl/>
        </w:rPr>
      </w:pPr>
      <w:r w:rsidRPr="00687463">
        <w:rPr>
          <w:rFonts w:ascii="Arial" w:hAnsi="Arial"/>
          <w:b/>
          <w:bCs/>
          <w:noProof w:val="0"/>
          <w:rtl/>
        </w:rPr>
        <w:t>גם מרשי אינו מוכן לחתום על ההסכם היום</w:t>
      </w:r>
      <w:r w:rsidRPr="00687463">
        <w:rPr>
          <w:rFonts w:ascii="Arial" w:hAnsi="Arial"/>
          <w:noProof w:val="0"/>
          <w:rtl/>
        </w:rPr>
        <w:t>".</w:t>
      </w:r>
    </w:p>
    <w:p w:rsidR="00687463" w:rsidRPr="00687463" w:rsidRDefault="00687463" w:rsidP="00687463">
      <w:pPr>
        <w:spacing w:line="360" w:lineRule="auto"/>
        <w:ind w:left="509"/>
        <w:jc w:val="both"/>
        <w:rPr>
          <w:rFonts w:ascii="Arial" w:hAnsi="Arial"/>
          <w:noProof w:val="0"/>
          <w:rtl/>
        </w:rPr>
      </w:pPr>
    </w:p>
    <w:p w:rsidR="001C365C" w:rsidRDefault="001C365C" w:rsidP="00687463">
      <w:pPr>
        <w:spacing w:line="360" w:lineRule="auto"/>
        <w:ind w:left="509"/>
        <w:jc w:val="both"/>
        <w:rPr>
          <w:rFonts w:ascii="Arial" w:hAnsi="Arial"/>
          <w:noProof w:val="0"/>
          <w:rtl/>
        </w:rPr>
      </w:pP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lastRenderedPageBreak/>
        <w:t>כך עולה גם מתשובת ב"כ התובעת לשאלת בית המשפט לעניין השיהוי בהגשת תביעותיה (11 שנים לאחר שנחתם ההסכם משנת 2005, פרוט', עמ' 2 שורות 22-26:</w:t>
      </w:r>
    </w:p>
    <w:p w:rsidR="00687463" w:rsidRPr="00687463" w:rsidRDefault="00687463" w:rsidP="00687463">
      <w:pPr>
        <w:ind w:left="1077" w:right="425"/>
        <w:jc w:val="both"/>
        <w:rPr>
          <w:rFonts w:ascii="Arial" w:hAnsi="Arial"/>
          <w:b/>
          <w:bCs/>
          <w:noProof w:val="0"/>
          <w:rtl/>
        </w:rPr>
      </w:pPr>
      <w:r w:rsidRPr="00687463">
        <w:rPr>
          <w:rFonts w:ascii="Arial" w:hAnsi="Arial"/>
          <w:b/>
          <w:bCs/>
          <w:noProof w:val="0"/>
          <w:rtl/>
        </w:rPr>
        <w:t>"לשאלת בית המשפט לגבי מועד הגשת התביעה בפברואר 2016, לאחר שנחתם ההסכם הזה, כשהתובעת היא בת 82, חיפשה חיים שקטים. התובעת התגוררה בביתה ב</w:t>
      </w:r>
      <w:r w:rsidR="009B45B4">
        <w:rPr>
          <w:rFonts w:ascii="Arial" w:hAnsi="Arial"/>
          <w:b/>
          <w:bCs/>
          <w:noProof w:val="0"/>
          <w:rtl/>
        </w:rPr>
        <w:t>...</w:t>
      </w:r>
      <w:r w:rsidRPr="00687463">
        <w:rPr>
          <w:rFonts w:ascii="Arial" w:hAnsi="Arial"/>
          <w:b/>
          <w:bCs/>
          <w:noProof w:val="0"/>
          <w:rtl/>
        </w:rPr>
        <w:t xml:space="preserve"> פיתוח ואמרה שיום אחד היא תצטרך להתמודד עם כל הדברים. התובעת אמרה שלפני 4 שנים הופר השקט והנתבעים באו וביקשו להשכיר את הקומה התחתונה בבית ב</w:t>
      </w:r>
      <w:r w:rsidR="009B45B4">
        <w:rPr>
          <w:rFonts w:ascii="Arial" w:hAnsi="Arial"/>
          <w:b/>
          <w:bCs/>
          <w:noProof w:val="0"/>
          <w:rtl/>
        </w:rPr>
        <w:t>...</w:t>
      </w:r>
      <w:r w:rsidRPr="00687463">
        <w:rPr>
          <w:rFonts w:ascii="Arial" w:hAnsi="Arial"/>
          <w:b/>
          <w:bCs/>
          <w:noProof w:val="0"/>
          <w:rtl/>
        </w:rPr>
        <w:t xml:space="preserve"> פיתוח בניגוד להסכם משנת 2004". </w:t>
      </w:r>
    </w:p>
    <w:p w:rsidR="00687463" w:rsidRPr="00687463" w:rsidRDefault="00687463" w:rsidP="00687463">
      <w:pPr>
        <w:spacing w:line="360" w:lineRule="auto"/>
        <w:ind w:left="509"/>
        <w:jc w:val="both"/>
        <w:rPr>
          <w:rFonts w:ascii="Arial" w:hAnsi="Arial"/>
          <w:noProof w:val="0"/>
          <w:rtl/>
        </w:rPr>
      </w:pPr>
    </w:p>
    <w:p w:rsidR="00687463" w:rsidRPr="00687463" w:rsidRDefault="001C365C" w:rsidP="00687463">
      <w:pPr>
        <w:spacing w:line="360" w:lineRule="auto"/>
        <w:ind w:left="509" w:hanging="509"/>
        <w:jc w:val="both"/>
        <w:rPr>
          <w:rFonts w:ascii="Arial" w:hAnsi="Arial"/>
          <w:noProof w:val="0"/>
          <w:rtl/>
        </w:rPr>
      </w:pPr>
      <w:r>
        <w:rPr>
          <w:rFonts w:ascii="Arial" w:hAnsi="Arial" w:hint="cs"/>
          <w:noProof w:val="0"/>
          <w:rtl/>
        </w:rPr>
        <w:t>33</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noProof w:val="0"/>
          <w:u w:val="single"/>
          <w:rtl/>
        </w:rPr>
        <w:t>לא חל מעשה בית דין בכל הנוגע לתביעת התובעת לאיזון משאבי הצדדים</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ההסכם משנת 2004 מתייחס לנכס אחד בלבד ולהסכמת הצדדים להתגרש במסגרת הסכם גירושין כולל שייחתם על ידם בעתיד;</w:t>
      </w:r>
    </w:p>
    <w:p w:rsidR="00687463" w:rsidRPr="00687463" w:rsidRDefault="00687463" w:rsidP="001C365C">
      <w:pPr>
        <w:spacing w:line="360" w:lineRule="auto"/>
        <w:ind w:left="509"/>
        <w:jc w:val="both"/>
        <w:rPr>
          <w:rFonts w:ascii="Arial" w:hAnsi="Arial"/>
          <w:noProof w:val="0"/>
          <w:rtl/>
        </w:rPr>
      </w:pPr>
      <w:r w:rsidRPr="00687463">
        <w:rPr>
          <w:rFonts w:ascii="Arial" w:hAnsi="Arial"/>
          <w:noProof w:val="0"/>
          <w:rtl/>
        </w:rPr>
        <w:t>תביעת גירושין אזרחית שהגיש הנתבע בארה"ב אמנם התייחסה לרכוש הצדדים אך לא נכלל בכתב התביעה שם פירוט לגבי רכוש כלשהו, לא התקיים דיון ענייני שם בסוגית הרכוש וטענת התובעת כי התביעה שם נמחקה בהסכמה לפני עריכת ההסכם בשנת 2004 - לא נסתרה (פרוט', עמ' 4 שורות 27-30);</w:t>
      </w:r>
      <w:r w:rsidR="001C365C">
        <w:rPr>
          <w:rFonts w:ascii="Arial" w:hAnsi="Arial" w:hint="cs"/>
          <w:noProof w:val="0"/>
          <w:rtl/>
        </w:rPr>
        <w:t xml:space="preserve"> </w:t>
      </w:r>
      <w:r w:rsidRPr="00687463">
        <w:rPr>
          <w:rFonts w:ascii="Arial" w:hAnsi="Arial"/>
          <w:noProof w:val="0"/>
          <w:rtl/>
        </w:rPr>
        <w:t>קודם להליך זה לא התקיים בערכאה אחרת בארץ או בחו"ל דיון ענייני בסוגית גילוי ואיזון רכוש הצדדים וחלוקת משאביהם.</w:t>
      </w:r>
    </w:p>
    <w:p w:rsidR="00687463" w:rsidRPr="00687463" w:rsidRDefault="00687463" w:rsidP="00687463">
      <w:pPr>
        <w:spacing w:line="360" w:lineRule="auto"/>
        <w:jc w:val="both"/>
        <w:rPr>
          <w:rFonts w:ascii="Arial" w:hAnsi="Arial"/>
          <w:noProof w:val="0"/>
          <w:rtl/>
        </w:rPr>
      </w:pPr>
    </w:p>
    <w:p w:rsidR="00687463" w:rsidRPr="00687463" w:rsidRDefault="001C365C" w:rsidP="001C365C">
      <w:pPr>
        <w:spacing w:line="360" w:lineRule="auto"/>
        <w:ind w:left="509" w:hanging="509"/>
        <w:jc w:val="both"/>
        <w:rPr>
          <w:rFonts w:ascii="Arial" w:hAnsi="Arial"/>
          <w:noProof w:val="0"/>
          <w:rtl/>
        </w:rPr>
      </w:pPr>
      <w:r>
        <w:rPr>
          <w:rFonts w:ascii="Arial" w:hAnsi="Arial" w:hint="cs"/>
          <w:noProof w:val="0"/>
          <w:rtl/>
        </w:rPr>
        <w:t>34</w:t>
      </w:r>
      <w:r w:rsidR="00687463" w:rsidRPr="00687463">
        <w:rPr>
          <w:rFonts w:ascii="Arial" w:hAnsi="Arial"/>
          <w:noProof w:val="0"/>
          <w:rtl/>
        </w:rPr>
        <w:t>.</w:t>
      </w:r>
      <w:r w:rsidR="00687463" w:rsidRPr="00687463">
        <w:rPr>
          <w:rFonts w:ascii="Arial" w:hAnsi="Arial"/>
          <w:noProof w:val="0"/>
          <w:rtl/>
        </w:rPr>
        <w:tab/>
        <w:t xml:space="preserve">מלבד </w:t>
      </w:r>
      <w:r>
        <w:rPr>
          <w:rFonts w:ascii="Arial" w:hAnsi="Arial" w:hint="cs"/>
          <w:noProof w:val="0"/>
          <w:rtl/>
        </w:rPr>
        <w:t xml:space="preserve">הבית </w:t>
      </w:r>
      <w:r w:rsidR="00687463" w:rsidRPr="00687463">
        <w:rPr>
          <w:rFonts w:ascii="Arial" w:hAnsi="Arial"/>
          <w:noProof w:val="0"/>
          <w:rtl/>
        </w:rPr>
        <w:t>אין התייחסות בשני ההסכמים לחלוקת רכוש הצדדים ואיזון משאבים כולל.</w:t>
      </w:r>
      <w:r>
        <w:rPr>
          <w:rFonts w:ascii="Arial" w:hAnsi="Arial" w:hint="cs"/>
          <w:noProof w:val="0"/>
          <w:rtl/>
        </w:rPr>
        <w:t xml:space="preserve"> </w:t>
      </w:r>
      <w:r w:rsidR="00687463" w:rsidRPr="00687463">
        <w:rPr>
          <w:rFonts w:ascii="Arial" w:hAnsi="Arial"/>
          <w:noProof w:val="0"/>
          <w:rtl/>
        </w:rPr>
        <w:t xml:space="preserve">אינני מקבלת את טענת הנתבעים כי ההסכמים הסדירו את כל סוגיות הרכוש ואיזון המשאבים בין הצדדים באופן שבו תמורת $1,500,000 ויתרה התובעת על זכויותיה </w:t>
      </w:r>
      <w:r>
        <w:rPr>
          <w:rFonts w:ascii="Arial" w:hAnsi="Arial" w:hint="cs"/>
          <w:noProof w:val="0"/>
          <w:rtl/>
        </w:rPr>
        <w:t xml:space="preserve">בבית </w:t>
      </w:r>
      <w:r w:rsidR="00687463" w:rsidRPr="00687463">
        <w:rPr>
          <w:rFonts w:ascii="Arial" w:hAnsi="Arial"/>
          <w:noProof w:val="0"/>
          <w:rtl/>
        </w:rPr>
        <w:t xml:space="preserve">ובמשאבי הצדדים.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 xml:space="preserve">דברי כב' השופטת ע. ארבל בבג"צ 7947/06 </w:t>
      </w:r>
      <w:r w:rsidRPr="00687463">
        <w:rPr>
          <w:rFonts w:ascii="Arial" w:hAnsi="Arial"/>
          <w:b/>
          <w:bCs/>
          <w:noProof w:val="0"/>
          <w:rtl/>
        </w:rPr>
        <w:t>איילת קהלני נ' ביה"ד הרבני הגדול</w:t>
      </w:r>
      <w:r w:rsidRPr="00687463">
        <w:rPr>
          <w:rFonts w:ascii="Arial" w:hAnsi="Arial"/>
          <w:noProof w:val="0"/>
          <w:rtl/>
        </w:rPr>
        <w:t>, סע' 4 לפסק הדין- (24.12.06) סללו את הדרך לפרשנות הסכמים בסכסוכים בין בני זוג שבהם הושמטו רכיבים, לפיה ויתור על זכויות צריך להיעשות במפורש. על הטוען לוויתור או מחילה נטל ההוכחה:</w:t>
      </w:r>
    </w:p>
    <w:p w:rsidR="00687463" w:rsidRPr="00687463" w:rsidRDefault="00687463" w:rsidP="00687463">
      <w:pPr>
        <w:ind w:left="1219" w:right="425"/>
        <w:jc w:val="both"/>
        <w:rPr>
          <w:rFonts w:ascii="Arial" w:hAnsi="Arial"/>
          <w:noProof w:val="0"/>
          <w:rtl/>
        </w:rPr>
      </w:pPr>
      <w:r w:rsidRPr="00687463">
        <w:rPr>
          <w:rFonts w:ascii="Arial" w:hAnsi="Arial"/>
          <w:b/>
          <w:bCs/>
          <w:noProof w:val="0"/>
          <w:rtl/>
        </w:rPr>
        <w:t>"במיוחד אני סבורה כי יש ליתן את הדעת לויתור בלתי מפורש בהסכם גירושין על זכויותיו של אחד מהצדדים שמאי נעשה שלא בגמירות דעתו המלאה של הצד המוותר, ויתכן שיהיה מקום לשקול יצירת חזקה לפיה ויתור בלתי מפורש יעביר את הנטל להוכחת גמירות הדעת לצד הטוען לויתור. מכל מקום, כאמור, הדברים נאמרו מעבר לדרוש, ויש לבחון אותם לעומקם כשתיקרה ההזדמנות בפנינו. לא סברנו שהמקרה שבפנינו מצדיק לעשות זאת"</w:t>
      </w:r>
      <w:r w:rsidRPr="00687463">
        <w:rPr>
          <w:rFonts w:ascii="Arial" w:hAnsi="Arial"/>
          <w:noProof w:val="0"/>
          <w:rtl/>
        </w:rPr>
        <w:t xml:space="preserve">. </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t xml:space="preserve">ראו גם בע"מ (חיפה) 416/06 </w:t>
      </w:r>
      <w:r w:rsidRPr="00687463">
        <w:rPr>
          <w:rFonts w:ascii="Arial" w:hAnsi="Arial"/>
          <w:b/>
          <w:bCs/>
          <w:noProof w:val="0"/>
          <w:rtl/>
        </w:rPr>
        <w:t>פלוני נ' פלונית</w:t>
      </w:r>
      <w:r w:rsidRPr="00687463">
        <w:rPr>
          <w:rFonts w:ascii="Arial" w:hAnsi="Arial"/>
          <w:noProof w:val="0"/>
          <w:rtl/>
        </w:rPr>
        <w:t xml:space="preserve"> (12.4.07); עמ"ש (ת"א) 39641-05-10 </w:t>
      </w:r>
      <w:r w:rsidRPr="00687463">
        <w:rPr>
          <w:rFonts w:ascii="Arial" w:hAnsi="Arial"/>
          <w:b/>
          <w:bCs/>
          <w:noProof w:val="0"/>
          <w:rtl/>
        </w:rPr>
        <w:t>פלונית נ' פלוני</w:t>
      </w:r>
      <w:r w:rsidRPr="00687463">
        <w:rPr>
          <w:rFonts w:ascii="Arial" w:hAnsi="Arial"/>
          <w:noProof w:val="0"/>
          <w:rtl/>
        </w:rPr>
        <w:t xml:space="preserve"> (2.4.12); ע"מ (י-ם) 222/08 </w:t>
      </w:r>
      <w:r w:rsidRPr="00687463">
        <w:rPr>
          <w:rFonts w:ascii="Arial" w:hAnsi="Arial"/>
          <w:b/>
          <w:bCs/>
          <w:noProof w:val="0"/>
          <w:rtl/>
        </w:rPr>
        <w:t xml:space="preserve">ש.א. נ' ש.ד. </w:t>
      </w:r>
      <w:r w:rsidRPr="00687463">
        <w:rPr>
          <w:rFonts w:ascii="Arial" w:hAnsi="Arial"/>
          <w:noProof w:val="0"/>
          <w:rtl/>
        </w:rPr>
        <w:t>סע' 260, 265 לפסק הדין (2.2.10).</w:t>
      </w:r>
    </w:p>
    <w:p w:rsidR="001C365C" w:rsidRDefault="001C365C" w:rsidP="00687463">
      <w:pPr>
        <w:spacing w:line="360" w:lineRule="auto"/>
        <w:ind w:left="509" w:hanging="509"/>
        <w:jc w:val="both"/>
        <w:rPr>
          <w:rFonts w:ascii="Arial" w:hAnsi="Arial"/>
          <w:noProof w:val="0"/>
          <w:rtl/>
        </w:rPr>
      </w:pP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t>בענייננו, הנתבעים לא הוכיחו ויתור מפורש של התובעת בהסכמים על זכויותיה לאיזון משאבי הצדדים וחלוקת הרכוש, לא מלשון ההסכמים ולא מנסיבות כריתתם. זאת מבלי שיש בכך כדי לקבוע זכאותה של התובעת לאיזון משאבים וחלוקת רכוש, שעל כך יורחב להלן.</w:t>
      </w:r>
    </w:p>
    <w:p w:rsidR="00687463" w:rsidRPr="00687463" w:rsidRDefault="00687463" w:rsidP="00687463">
      <w:pPr>
        <w:spacing w:line="360" w:lineRule="auto"/>
        <w:ind w:left="509" w:hanging="509"/>
        <w:jc w:val="both"/>
        <w:rPr>
          <w:rFonts w:ascii="Arial" w:hAnsi="Arial"/>
          <w:noProof w:val="0"/>
          <w:rtl/>
        </w:rPr>
      </w:pPr>
    </w:p>
    <w:p w:rsidR="00687463" w:rsidRPr="00687463" w:rsidRDefault="00687463" w:rsidP="00687463">
      <w:pPr>
        <w:spacing w:line="360" w:lineRule="auto"/>
        <w:jc w:val="both"/>
        <w:rPr>
          <w:rFonts w:ascii="Arial" w:hAnsi="Arial"/>
          <w:noProof w:val="0"/>
          <w:rtl/>
        </w:rPr>
      </w:pPr>
      <w:r w:rsidRPr="00687463">
        <w:rPr>
          <w:rFonts w:ascii="Arial" w:hAnsi="Arial"/>
          <w:noProof w:val="0"/>
          <w:rtl/>
        </w:rPr>
        <w:t>על יסוד שנקבע לעיל, ייבחנו להלן התביעות לגופן.</w:t>
      </w:r>
    </w:p>
    <w:p w:rsidR="00687463" w:rsidRPr="00687463" w:rsidRDefault="00687463" w:rsidP="00687463">
      <w:pPr>
        <w:spacing w:line="360" w:lineRule="auto"/>
        <w:jc w:val="both"/>
        <w:rPr>
          <w:rFonts w:ascii="Arial" w:hAnsi="Arial"/>
          <w:noProof w:val="0"/>
          <w:rtl/>
        </w:rPr>
      </w:pPr>
      <w:r w:rsidRPr="00687463">
        <w:rPr>
          <w:rFonts w:ascii="Arial" w:hAnsi="Arial"/>
          <w:b/>
          <w:bCs/>
          <w:noProof w:val="0"/>
          <w:sz w:val="28"/>
          <w:szCs w:val="28"/>
          <w:u w:val="double"/>
          <w:rtl/>
        </w:rPr>
        <w:lastRenderedPageBreak/>
        <w:t xml:space="preserve">תמ"ש 16865-11-14 – תביעת </w:t>
      </w:r>
      <w:r w:rsidR="00606A81">
        <w:rPr>
          <w:rFonts w:ascii="Arial" w:hAnsi="Arial"/>
          <w:b/>
          <w:bCs/>
          <w:noProof w:val="0"/>
          <w:sz w:val="28"/>
          <w:szCs w:val="28"/>
          <w:u w:val="double"/>
          <w:rtl/>
        </w:rPr>
        <w:t>א.</w:t>
      </w:r>
      <w:r w:rsidRPr="00687463">
        <w:rPr>
          <w:rFonts w:ascii="Arial" w:hAnsi="Arial"/>
          <w:b/>
          <w:bCs/>
          <w:noProof w:val="0"/>
          <w:sz w:val="28"/>
          <w:szCs w:val="28"/>
          <w:u w:val="double"/>
          <w:rtl/>
        </w:rPr>
        <w:t xml:space="preserve"> לצו עשה</w:t>
      </w:r>
    </w:p>
    <w:p w:rsidR="00687463" w:rsidRPr="00687463" w:rsidRDefault="00B41CFE" w:rsidP="00687463">
      <w:pPr>
        <w:spacing w:line="360" w:lineRule="auto"/>
        <w:ind w:left="509" w:hanging="425"/>
        <w:jc w:val="both"/>
        <w:rPr>
          <w:rFonts w:ascii="Arial" w:hAnsi="Arial"/>
          <w:noProof w:val="0"/>
          <w:rtl/>
        </w:rPr>
      </w:pPr>
      <w:r>
        <w:rPr>
          <w:rFonts w:ascii="Arial" w:hAnsi="Arial" w:hint="cs"/>
          <w:noProof w:val="0"/>
          <w:rtl/>
        </w:rPr>
        <w:t>35</w:t>
      </w:r>
      <w:r w:rsidR="00687463" w:rsidRPr="00687463">
        <w:rPr>
          <w:rFonts w:ascii="Arial" w:hAnsi="Arial"/>
          <w:noProof w:val="0"/>
          <w:rtl/>
        </w:rPr>
        <w:t>.</w:t>
      </w:r>
      <w:r w:rsidR="00687463" w:rsidRPr="00687463">
        <w:rPr>
          <w:rFonts w:ascii="Arial" w:hAnsi="Arial"/>
          <w:noProof w:val="0"/>
          <w:rtl/>
        </w:rPr>
        <w:tab/>
        <w:t>במסגרת תביעת התובעת למזונות בשנת 2004, ניתנו לבקשתה צווי עיקול ומניעה זמניים על הנכס. הנתבעים הגישו בקשה לביטולם, התקיים דיון במעמד הצדדים וביום 4.4.04 ניתנה החלטת בימ"ש (כב' השופט צ. ויצמן), במסגרתה: בוטלו צו העיקול וצו המניעה כלפי הבנים. נקבע כי צו מניעת דיספוזיציה כלפי הנתבע ומי מטעמו יוותר על כנו.</w:t>
      </w: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tab/>
        <w:t>לאחר שאושר ההסכם משנת 2004 ועל יסוד שנקבע בו נרשמה הערת אזהרה על הנכס לטובת התובעת מכח סעיף 126 לחוק המקרקעין.</w:t>
      </w: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tab/>
        <w:t>המרשם לא תוקן בעקבות הסכם משנת 2005.</w:t>
      </w:r>
    </w:p>
    <w:p w:rsidR="00687463" w:rsidRPr="00687463" w:rsidRDefault="00687463" w:rsidP="00687463">
      <w:pPr>
        <w:spacing w:line="360" w:lineRule="auto"/>
        <w:jc w:val="both"/>
        <w:rPr>
          <w:rFonts w:ascii="Arial" w:hAnsi="Arial"/>
          <w:noProof w:val="0"/>
          <w:rtl/>
        </w:rPr>
      </w:pPr>
      <w:r w:rsidRPr="00687463">
        <w:rPr>
          <w:rFonts w:ascii="Arial" w:hAnsi="Arial"/>
          <w:noProof w:val="0"/>
          <w:rtl/>
        </w:rPr>
        <w:tab/>
      </w:r>
    </w:p>
    <w:p w:rsidR="00687463" w:rsidRPr="00687463" w:rsidRDefault="00D10A3C" w:rsidP="009B45B4">
      <w:pPr>
        <w:spacing w:line="360" w:lineRule="auto"/>
        <w:ind w:left="509" w:hanging="425"/>
        <w:jc w:val="both"/>
        <w:rPr>
          <w:rFonts w:ascii="Arial" w:hAnsi="Arial"/>
          <w:noProof w:val="0"/>
          <w:rtl/>
        </w:rPr>
      </w:pPr>
      <w:r>
        <w:rPr>
          <w:rFonts w:ascii="Arial" w:hAnsi="Arial" w:hint="cs"/>
          <w:noProof w:val="0"/>
          <w:rtl/>
        </w:rPr>
        <w:t>36</w:t>
      </w:r>
      <w:r w:rsidR="00687463" w:rsidRPr="00687463">
        <w:rPr>
          <w:rFonts w:ascii="Arial" w:hAnsi="Arial"/>
          <w:noProof w:val="0"/>
          <w:rtl/>
        </w:rPr>
        <w:t>.</w:t>
      </w:r>
      <w:r w:rsidR="00687463" w:rsidRPr="00687463">
        <w:rPr>
          <w:rFonts w:ascii="Arial" w:hAnsi="Arial"/>
          <w:noProof w:val="0"/>
          <w:rtl/>
        </w:rPr>
        <w:tab/>
      </w:r>
      <w:r w:rsidR="00606A81">
        <w:rPr>
          <w:rFonts w:ascii="Arial" w:hAnsi="Arial"/>
          <w:noProof w:val="0"/>
          <w:rtl/>
        </w:rPr>
        <w:t>א.</w:t>
      </w:r>
      <w:r w:rsidR="00687463" w:rsidRPr="00687463">
        <w:rPr>
          <w:rFonts w:ascii="Arial" w:hAnsi="Arial"/>
          <w:noProof w:val="0"/>
          <w:rtl/>
        </w:rPr>
        <w:t xml:space="preserve"> עותר בתביעתו למתן צו עשה לתיקון הרישום על הנכס בלשכת רישום מקרקעין בנתניה: מחיקת צו עיקול מיום 9.4.04 לפי שטר מס' 002520/0001 וצו מניעה מיום 8.2.04 לפי שטר  מס' 002520/0002; מחיקת הערת אזהרה מיום 10.8.04 לפי שטר 012743/0001. ככל שלא תתאפשר מחיקת הערת האזהרה, עותר </w:t>
      </w:r>
      <w:r w:rsidR="00606A81">
        <w:rPr>
          <w:rFonts w:ascii="Arial" w:hAnsi="Arial"/>
          <w:noProof w:val="0"/>
          <w:rtl/>
        </w:rPr>
        <w:t>א.</w:t>
      </w:r>
      <w:r w:rsidR="00687463" w:rsidRPr="00687463">
        <w:rPr>
          <w:rFonts w:ascii="Arial" w:hAnsi="Arial"/>
          <w:noProof w:val="0"/>
          <w:rtl/>
        </w:rPr>
        <w:t xml:space="preserve"> לכך שתתוקן האזהרה באופן בו זכות שימוש התובעת בנכס תוגבל למפלס העליון בהתאם להסכם משנת 2005; רישום התובעת כמחזיקה בפועל בנכס ולהורות לה לשלם לעיריית ה</w:t>
      </w:r>
      <w:r w:rsidR="009B45B4">
        <w:rPr>
          <w:rFonts w:ascii="Arial" w:hAnsi="Arial" w:hint="cs"/>
          <w:noProof w:val="0"/>
          <w:rtl/>
        </w:rPr>
        <w:t>.</w:t>
      </w:r>
      <w:r w:rsidR="00687463" w:rsidRPr="00687463">
        <w:rPr>
          <w:rFonts w:ascii="Arial" w:hAnsi="Arial"/>
          <w:noProof w:val="0"/>
          <w:rtl/>
        </w:rPr>
        <w:t xml:space="preserve"> כל חוב קיים בגין ארנונה בנכס (נכון למועד כתב התביעה עמד חוב הארנונה לעירייה על סך כ-23,155 ₪).</w:t>
      </w: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tab/>
        <w:t xml:space="preserve">בכתב התביעה נכתב, כי </w:t>
      </w:r>
      <w:r w:rsidR="00606A81">
        <w:rPr>
          <w:rFonts w:ascii="Arial" w:hAnsi="Arial"/>
          <w:noProof w:val="0"/>
          <w:rtl/>
        </w:rPr>
        <w:t>ג'.</w:t>
      </w:r>
      <w:r w:rsidRPr="00687463">
        <w:rPr>
          <w:rFonts w:ascii="Arial" w:hAnsi="Arial"/>
          <w:noProof w:val="0"/>
          <w:rtl/>
        </w:rPr>
        <w:t xml:space="preserve"> מסכים לאמור בו (סע' 10, שם).</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לא הוגשו כתבי הגנה בתביעה מטעם מי מהנתבעים.</w:t>
      </w:r>
    </w:p>
    <w:p w:rsidR="00687463" w:rsidRPr="00687463" w:rsidRDefault="00687463" w:rsidP="00687463">
      <w:pPr>
        <w:spacing w:line="360" w:lineRule="auto"/>
        <w:ind w:left="509" w:hanging="425"/>
        <w:jc w:val="both"/>
        <w:rPr>
          <w:rFonts w:ascii="Arial" w:hAnsi="Arial"/>
          <w:noProof w:val="0"/>
          <w:rtl/>
        </w:rPr>
      </w:pPr>
    </w:p>
    <w:p w:rsidR="00687463" w:rsidRPr="00687463" w:rsidRDefault="00687463" w:rsidP="00687463">
      <w:pPr>
        <w:spacing w:line="360" w:lineRule="auto"/>
        <w:ind w:left="509" w:hanging="509"/>
        <w:jc w:val="both"/>
        <w:rPr>
          <w:rFonts w:ascii="Arial" w:hAnsi="Arial"/>
          <w:noProof w:val="0"/>
          <w:sz w:val="26"/>
          <w:szCs w:val="26"/>
          <w:u w:val="single"/>
          <w:rtl/>
        </w:rPr>
      </w:pPr>
      <w:r w:rsidRPr="00687463">
        <w:rPr>
          <w:rFonts w:ascii="Arial" w:hAnsi="Arial"/>
          <w:b/>
          <w:bCs/>
          <w:noProof w:val="0"/>
          <w:u w:val="single"/>
          <w:rtl/>
        </w:rPr>
        <w:t>טענות הצדדים</w:t>
      </w:r>
    </w:p>
    <w:p w:rsidR="00687463" w:rsidRPr="00687463" w:rsidRDefault="00D10A3C" w:rsidP="00687463">
      <w:pPr>
        <w:spacing w:line="360" w:lineRule="auto"/>
        <w:ind w:left="509" w:hanging="425"/>
        <w:jc w:val="both"/>
        <w:rPr>
          <w:rFonts w:ascii="Arial" w:hAnsi="Arial"/>
          <w:noProof w:val="0"/>
          <w:u w:val="single"/>
          <w:rtl/>
        </w:rPr>
      </w:pPr>
      <w:r>
        <w:rPr>
          <w:rFonts w:ascii="Arial" w:hAnsi="Arial" w:hint="cs"/>
          <w:noProof w:val="0"/>
          <w:rtl/>
        </w:rPr>
        <w:t>37</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noProof w:val="0"/>
          <w:u w:val="single"/>
          <w:rtl/>
        </w:rPr>
        <w:t xml:space="preserve">טענות </w:t>
      </w:r>
      <w:r w:rsidR="00606A81">
        <w:rPr>
          <w:rFonts w:ascii="Arial" w:hAnsi="Arial"/>
          <w:noProof w:val="0"/>
          <w:u w:val="single"/>
          <w:rtl/>
        </w:rPr>
        <w:t>א.</w:t>
      </w:r>
      <w:r w:rsidR="00687463" w:rsidRPr="00687463">
        <w:rPr>
          <w:rFonts w:ascii="Arial" w:hAnsi="Arial"/>
          <w:noProof w:val="0"/>
          <w:u w:val="single"/>
          <w:rtl/>
        </w:rPr>
        <w:t xml:space="preserve"> (התובע)</w:t>
      </w:r>
    </w:p>
    <w:p w:rsidR="00687463" w:rsidRPr="00687463" w:rsidRDefault="00687463" w:rsidP="00A34889">
      <w:pPr>
        <w:spacing w:line="360" w:lineRule="auto"/>
        <w:ind w:left="935" w:hanging="426"/>
        <w:jc w:val="both"/>
        <w:rPr>
          <w:rFonts w:ascii="Arial" w:hAnsi="Arial"/>
          <w:noProof w:val="0"/>
          <w:rtl/>
        </w:rPr>
      </w:pPr>
      <w:r w:rsidRPr="00687463">
        <w:rPr>
          <w:rFonts w:ascii="Arial" w:hAnsi="Arial"/>
          <w:noProof w:val="0"/>
          <w:rtl/>
        </w:rPr>
        <w:t>א.</w:t>
      </w:r>
      <w:r w:rsidRPr="00687463">
        <w:rPr>
          <w:rFonts w:ascii="Arial" w:hAnsi="Arial"/>
          <w:noProof w:val="0"/>
          <w:rtl/>
        </w:rPr>
        <w:tab/>
      </w:r>
      <w:r w:rsidR="00A34889">
        <w:rPr>
          <w:rFonts w:ascii="Arial" w:hAnsi="Arial" w:hint="cs"/>
          <w:noProof w:val="0"/>
          <w:rtl/>
        </w:rPr>
        <w:t>הבנים</w:t>
      </w:r>
      <w:r w:rsidRPr="00687463">
        <w:rPr>
          <w:rFonts w:ascii="Arial" w:hAnsi="Arial"/>
          <w:noProof w:val="0"/>
          <w:rtl/>
        </w:rPr>
        <w:t xml:space="preserve"> הם הבעלים במלוא הזכויות בנכס בחלקים שווים (50% לכל אחד). הם רכשו הנכס בעלות $750,000, חתמו על הסכם הרכישה ועד היום הנכס רשום על שמם. </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t>ב.</w:t>
      </w:r>
      <w:r w:rsidRPr="00687463">
        <w:rPr>
          <w:rFonts w:ascii="Arial" w:hAnsi="Arial"/>
          <w:noProof w:val="0"/>
          <w:rtl/>
        </w:rPr>
        <w:tab/>
        <w:t>חתימה על ההסכם משנת 2005 שינתה את הקבוע בהסכם משנת 2004 מכוחו נרשמה הערת האזהרה לפי סעיף 126 לחוק המקרקעין. בהתאם להסכם משנת 2005 לבנים תיוותר זכות הבעלות בנכס ולתובעת נתונה זכות מגורים בנכס בלבד; זכות המגורים לתובעת בנכס אינה מקנה לה זכות לרישום הערת אזהרה עליו מכח סעיף 126 לחוק המקרקעין;</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t>ג.</w:t>
      </w:r>
      <w:r w:rsidRPr="00687463">
        <w:rPr>
          <w:rFonts w:ascii="Arial" w:hAnsi="Arial"/>
          <w:noProof w:val="0"/>
          <w:rtl/>
        </w:rPr>
        <w:tab/>
        <w:t>ההסכם משנת 2005 אינו עולה כדי חיוב קנייני בין הבנים לבין התובעת והם לא התחייבו כלפיה לעשות או להימנע מלעשות עסקה בנכס;</w:t>
      </w:r>
    </w:p>
    <w:p w:rsidR="00687463" w:rsidRPr="00687463" w:rsidRDefault="00687463" w:rsidP="00687463">
      <w:pPr>
        <w:spacing w:line="360" w:lineRule="auto"/>
        <w:ind w:left="935"/>
        <w:jc w:val="both"/>
        <w:rPr>
          <w:rFonts w:ascii="Arial" w:hAnsi="Arial"/>
          <w:noProof w:val="0"/>
          <w:rtl/>
        </w:rPr>
      </w:pPr>
      <w:r w:rsidRPr="00687463">
        <w:rPr>
          <w:rFonts w:ascii="Arial" w:hAnsi="Arial"/>
          <w:noProof w:val="0"/>
          <w:rtl/>
        </w:rPr>
        <w:t>התנגדות התובעת למחיקת הערת האזהרה תכליתה לעצור את הבנים מלמכור את הנכס.</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t>ד.</w:t>
      </w:r>
      <w:r w:rsidRPr="00687463">
        <w:rPr>
          <w:rFonts w:ascii="Arial" w:hAnsi="Arial"/>
          <w:noProof w:val="0"/>
          <w:rtl/>
        </w:rPr>
        <w:tab/>
        <w:t>טענת התובעת שביטול הערת האזהרה כמוה כביטול פסק דין נעדרת כל יסוד; הצו ניתן בבקשה לסעד זמני הניתנת לשינוי. ההחלטה ניתנה בטרם נחתם ההסכם משנת 2005, כך שבנסיבות בהן חל שינוי עובדתי אין ההחלטה יכולה לעמוד עוד.</w:t>
      </w:r>
    </w:p>
    <w:p w:rsidR="00687463" w:rsidRPr="00687463" w:rsidRDefault="00687463" w:rsidP="00A34889">
      <w:pPr>
        <w:spacing w:line="360" w:lineRule="auto"/>
        <w:ind w:left="935" w:hanging="426"/>
        <w:jc w:val="both"/>
        <w:rPr>
          <w:rFonts w:ascii="Arial" w:hAnsi="Arial"/>
          <w:noProof w:val="0"/>
          <w:rtl/>
        </w:rPr>
      </w:pPr>
      <w:r w:rsidRPr="00687463">
        <w:rPr>
          <w:rFonts w:ascii="Arial" w:hAnsi="Arial"/>
          <w:noProof w:val="0"/>
          <w:rtl/>
        </w:rPr>
        <w:t>ה.</w:t>
      </w:r>
      <w:r w:rsidRPr="00687463">
        <w:rPr>
          <w:rFonts w:ascii="Arial" w:hAnsi="Arial"/>
          <w:noProof w:val="0"/>
          <w:rtl/>
        </w:rPr>
        <w:tab/>
        <w:t>מאז ההליכים המשפטיים אף בן משפחה של הנתבע לא שהה בנכס.</w:t>
      </w:r>
      <w:r w:rsidRPr="00687463">
        <w:rPr>
          <w:rFonts w:ascii="Arial" w:hAnsi="Arial"/>
          <w:noProof w:val="0"/>
          <w:rtl/>
        </w:rPr>
        <w:tab/>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lastRenderedPageBreak/>
        <w:t>ו.</w:t>
      </w:r>
      <w:r w:rsidRPr="00687463">
        <w:rPr>
          <w:rFonts w:ascii="Arial" w:hAnsi="Arial"/>
          <w:noProof w:val="0"/>
          <w:rtl/>
        </w:rPr>
        <w:tab/>
        <w:t>במשך 9 שנים מאז נחתם ההסכם משנת 2005 ועד הגשת תביעות התובעת פעלו הצדדים לפי הסכם זה.</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t>ז.</w:t>
      </w:r>
      <w:r w:rsidRPr="00687463">
        <w:rPr>
          <w:rFonts w:ascii="Arial" w:hAnsi="Arial"/>
          <w:noProof w:val="0"/>
          <w:rtl/>
        </w:rPr>
        <w:tab/>
        <w:t>לתובעת מעולם לא קמה זכות למדור שלו בנכס שכן זכות זו לא הוזכרה בשני ההסכמים.</w:t>
      </w:r>
    </w:p>
    <w:p w:rsidR="00687463" w:rsidRPr="00687463" w:rsidRDefault="00687463" w:rsidP="00A34889">
      <w:pPr>
        <w:spacing w:line="360" w:lineRule="auto"/>
        <w:ind w:left="935" w:hanging="426"/>
        <w:jc w:val="both"/>
        <w:rPr>
          <w:rFonts w:ascii="Arial" w:hAnsi="Arial"/>
          <w:noProof w:val="0"/>
          <w:rtl/>
        </w:rPr>
      </w:pPr>
      <w:r w:rsidRPr="00687463">
        <w:rPr>
          <w:rFonts w:ascii="Arial" w:hAnsi="Arial"/>
          <w:noProof w:val="0"/>
          <w:rtl/>
        </w:rPr>
        <w:t>ח.</w:t>
      </w:r>
      <w:r w:rsidRPr="00687463">
        <w:rPr>
          <w:rFonts w:ascii="Arial" w:hAnsi="Arial"/>
          <w:noProof w:val="0"/>
          <w:rtl/>
        </w:rPr>
        <w:tab/>
        <w:t>לבנים נגרם נזק מהותרת רישום הערת אזהרה לטובת התובעת בנכס. הותרת הרישום פוגעת בזכותם למימוש זכות הבעלות שלהם בנכס, כך הם מנועים מלמשכן או למכור את הנכס. לתובעת אפשרות לשמור על זכות המגורים שלה בנכס מכח ההסכם משנת 2005 בהמרת הערת האזהרה בבטוחה או בהערה אחרת;</w:t>
      </w:r>
      <w:r w:rsidR="00A34889">
        <w:rPr>
          <w:rFonts w:ascii="Arial" w:hAnsi="Arial" w:hint="cs"/>
          <w:noProof w:val="0"/>
          <w:rtl/>
        </w:rPr>
        <w:t xml:space="preserve"> </w:t>
      </w:r>
      <w:r w:rsidRPr="00687463">
        <w:rPr>
          <w:rFonts w:ascii="Arial" w:hAnsi="Arial"/>
          <w:noProof w:val="0"/>
          <w:rtl/>
        </w:rPr>
        <w:t xml:space="preserve">התובעת סירבה להצעת ב"כ של </w:t>
      </w:r>
      <w:r w:rsidR="00606A81">
        <w:rPr>
          <w:rFonts w:ascii="Arial" w:hAnsi="Arial"/>
          <w:noProof w:val="0"/>
          <w:rtl/>
        </w:rPr>
        <w:t>א.</w:t>
      </w:r>
      <w:r w:rsidRPr="00687463">
        <w:rPr>
          <w:rFonts w:ascii="Arial" w:hAnsi="Arial"/>
          <w:noProof w:val="0"/>
          <w:rtl/>
        </w:rPr>
        <w:t xml:space="preserve"> להמיר את הערת האזהרה הקיימת בהערת אזהרה אחרת.</w:t>
      </w:r>
    </w:p>
    <w:p w:rsidR="00687463" w:rsidRPr="00687463" w:rsidRDefault="00A34889" w:rsidP="00A34889">
      <w:pPr>
        <w:spacing w:line="360" w:lineRule="auto"/>
        <w:ind w:left="935" w:hanging="426"/>
        <w:jc w:val="both"/>
        <w:rPr>
          <w:rFonts w:ascii="Arial" w:hAnsi="Arial"/>
          <w:noProof w:val="0"/>
          <w:rtl/>
        </w:rPr>
      </w:pPr>
      <w:r>
        <w:rPr>
          <w:rFonts w:ascii="Arial" w:hAnsi="Arial" w:hint="cs"/>
          <w:noProof w:val="0"/>
          <w:rtl/>
        </w:rPr>
        <w:t>ט</w:t>
      </w:r>
      <w:r w:rsidR="00687463" w:rsidRPr="00687463">
        <w:rPr>
          <w:rFonts w:ascii="Arial" w:hAnsi="Arial"/>
          <w:noProof w:val="0"/>
          <w:rtl/>
        </w:rPr>
        <w:t>.</w:t>
      </w:r>
      <w:r w:rsidR="00687463" w:rsidRPr="00687463">
        <w:rPr>
          <w:rFonts w:ascii="Arial" w:hAnsi="Arial"/>
          <w:noProof w:val="0"/>
          <w:rtl/>
        </w:rPr>
        <w:tab/>
        <w:t xml:space="preserve">יש צורך ואף הכרח לחייב </w:t>
      </w:r>
      <w:r>
        <w:rPr>
          <w:rFonts w:ascii="Arial" w:hAnsi="Arial" w:hint="cs"/>
          <w:noProof w:val="0"/>
          <w:rtl/>
        </w:rPr>
        <w:t xml:space="preserve">את התובעת </w:t>
      </w:r>
      <w:r w:rsidR="00687463" w:rsidRPr="00687463">
        <w:rPr>
          <w:rFonts w:ascii="Arial" w:hAnsi="Arial"/>
          <w:noProof w:val="0"/>
          <w:rtl/>
        </w:rPr>
        <w:t xml:space="preserve">בהוצאות ריאליות. מדובר בהליך ארוך ומורכב שנמשך למעלה מ-7 שנים שכלל דיונים רבים, עריכת כתבי בי-דין רבים, בקשות רשות ערעור וערעורים לבית המשפט המחוזי. </w:t>
      </w:r>
      <w:r w:rsidR="00606A81">
        <w:rPr>
          <w:rFonts w:ascii="Arial" w:hAnsi="Arial"/>
          <w:noProof w:val="0"/>
          <w:rtl/>
        </w:rPr>
        <w:t>א.</w:t>
      </w:r>
      <w:r w:rsidR="00687463" w:rsidRPr="00687463">
        <w:rPr>
          <w:rFonts w:ascii="Arial" w:hAnsi="Arial"/>
          <w:noProof w:val="0"/>
          <w:rtl/>
        </w:rPr>
        <w:t xml:space="preserve"> הוציא הוצאות משפט רבות לצורך ניהול ההליכים בסך 213,994.88 ₪ (205,456.06 ₪ שכ"ט עו"ד וסך 8,538.82 ₪ הוצאות משפט שונות). זאת נוסף להוצאותיו הכרוכות בהגעה לדיונים נוכח היותו תושב חוץ וכן הוצאות משפט למייצגו הקודם;</w:t>
      </w:r>
      <w:r>
        <w:rPr>
          <w:rFonts w:ascii="Arial" w:hAnsi="Arial" w:hint="cs"/>
          <w:noProof w:val="0"/>
          <w:rtl/>
        </w:rPr>
        <w:t xml:space="preserve"> </w:t>
      </w:r>
      <w:r w:rsidR="00687463" w:rsidRPr="00687463">
        <w:rPr>
          <w:rFonts w:ascii="Arial" w:hAnsi="Arial"/>
          <w:noProof w:val="0"/>
          <w:rtl/>
        </w:rPr>
        <w:t>בחשבון השיקולים יש להביא את התנהלות התובעת שבחרה לנהל הליך זה עד תומו, חרף הניסיונות השונים להגיע לפשרה והסכמת הבנים להצעות השונות שהעלה בית המשפט. בכך גררה התובעת את הצדדים להמשך ניהול ההליך. יש להביא בחשבון השיקולים מחיקת תביעה רכושית קודמת שהגישה התובעת נגד הבנים בתמ"ש 28747-01-16 תוך שנפסקו לזכותם הוצאות לא ריאליות בסך 2,000 ₪.</w:t>
      </w:r>
    </w:p>
    <w:p w:rsidR="00687463" w:rsidRPr="00687463" w:rsidRDefault="00687463" w:rsidP="00687463">
      <w:pPr>
        <w:spacing w:line="360" w:lineRule="auto"/>
        <w:jc w:val="both"/>
        <w:rPr>
          <w:rFonts w:ascii="Arial" w:hAnsi="Arial"/>
          <w:noProof w:val="0"/>
          <w:rtl/>
        </w:rPr>
      </w:pPr>
    </w:p>
    <w:p w:rsidR="00687463" w:rsidRPr="00687463" w:rsidRDefault="00A34889" w:rsidP="00687463">
      <w:pPr>
        <w:spacing w:line="360" w:lineRule="auto"/>
        <w:ind w:left="509" w:hanging="425"/>
        <w:jc w:val="both"/>
        <w:rPr>
          <w:rFonts w:ascii="Arial" w:hAnsi="Arial"/>
          <w:noProof w:val="0"/>
          <w:rtl/>
        </w:rPr>
      </w:pPr>
      <w:r>
        <w:rPr>
          <w:rFonts w:ascii="Arial" w:hAnsi="Arial" w:hint="cs"/>
          <w:noProof w:val="0"/>
          <w:rtl/>
        </w:rPr>
        <w:t>38</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noProof w:val="0"/>
          <w:u w:val="single"/>
          <w:rtl/>
        </w:rPr>
        <w:t>טענות התובעת (הנתבעת בהליך)</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t>א.</w:t>
      </w:r>
      <w:r w:rsidRPr="00687463">
        <w:rPr>
          <w:rFonts w:ascii="Arial" w:hAnsi="Arial"/>
          <w:noProof w:val="0"/>
          <w:rtl/>
        </w:rPr>
        <w:tab/>
        <w:t>הנכס שימש בית מגוריהם של התובעת והנתבע משך רוב חייהם המשותפים בישראל.</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t>ב.</w:t>
      </w:r>
      <w:r w:rsidRPr="00687463">
        <w:rPr>
          <w:rFonts w:ascii="Arial" w:hAnsi="Arial"/>
          <w:noProof w:val="0"/>
          <w:rtl/>
        </w:rPr>
        <w:tab/>
        <w:t>הנתבע רכש את הזכויות בנכס ורשם אותו על שם הבנים על מנת להבריח את הנכס מרכושו</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t>ג.</w:t>
      </w:r>
      <w:r w:rsidRPr="00687463">
        <w:rPr>
          <w:rFonts w:ascii="Arial" w:hAnsi="Arial"/>
          <w:noProof w:val="0"/>
          <w:rtl/>
        </w:rPr>
        <w:tab/>
        <w:t>אין מונע מבחינתה שהערת האזהרה תתוקן כך שתשקף את רישום שני ההסכמים.</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t>ד.</w:t>
      </w:r>
      <w:r w:rsidRPr="00687463">
        <w:rPr>
          <w:rFonts w:ascii="Arial" w:hAnsi="Arial"/>
          <w:noProof w:val="0"/>
          <w:rtl/>
        </w:rPr>
        <w:tab/>
        <w:t xml:space="preserve">מטרתו המוצהרת של </w:t>
      </w:r>
      <w:r w:rsidR="00606A81">
        <w:rPr>
          <w:rFonts w:ascii="Arial" w:hAnsi="Arial"/>
          <w:noProof w:val="0"/>
          <w:rtl/>
        </w:rPr>
        <w:t>א.</w:t>
      </w:r>
      <w:r w:rsidRPr="00687463">
        <w:rPr>
          <w:rFonts w:ascii="Arial" w:hAnsi="Arial"/>
          <w:noProof w:val="0"/>
          <w:rtl/>
        </w:rPr>
        <w:t xml:space="preserve"> היא למקסם זכויותיו כבעלים בנכס באמצעות דיספוזיציה, במסגרתה ימכור, ישכיר או ישעבד את זכויותיו בנכס.</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t>ה.</w:t>
      </w:r>
      <w:r w:rsidRPr="00687463">
        <w:rPr>
          <w:rFonts w:ascii="Arial" w:hAnsi="Arial"/>
          <w:noProof w:val="0"/>
          <w:rtl/>
        </w:rPr>
        <w:tab/>
      </w:r>
      <w:r w:rsidR="00606A81">
        <w:rPr>
          <w:rFonts w:ascii="Arial" w:hAnsi="Arial"/>
          <w:noProof w:val="0"/>
          <w:rtl/>
        </w:rPr>
        <w:t>א.</w:t>
      </w:r>
      <w:r w:rsidRPr="00687463">
        <w:rPr>
          <w:rFonts w:ascii="Arial" w:hAnsi="Arial"/>
          <w:noProof w:val="0"/>
          <w:rtl/>
        </w:rPr>
        <w:t xml:space="preserve"> לא הניח כל הסבר לעירוב הנכסים בין הנתבע לבנים. המסקנה המתבקשת מתצהירו כי ההתחייבות לשאת בהוצאות החזקת הנכס הוטלה בפועל על הבנים, קוימה בתקופה שהנתבע היה בחיים ויש לקיימה גם בתקופה שלאחר פטירתו;</w:t>
      </w:r>
    </w:p>
    <w:p w:rsidR="00687463" w:rsidRPr="00687463" w:rsidRDefault="00687463" w:rsidP="009B45B4">
      <w:pPr>
        <w:spacing w:line="360" w:lineRule="auto"/>
        <w:ind w:left="935" w:hanging="426"/>
        <w:jc w:val="both"/>
        <w:rPr>
          <w:rFonts w:ascii="Arial" w:hAnsi="Arial"/>
          <w:noProof w:val="0"/>
          <w:rtl/>
        </w:rPr>
      </w:pPr>
      <w:r w:rsidRPr="00687463">
        <w:rPr>
          <w:rFonts w:ascii="Arial" w:hAnsi="Arial"/>
          <w:noProof w:val="0"/>
          <w:rtl/>
        </w:rPr>
        <w:t>ו.</w:t>
      </w:r>
      <w:r w:rsidRPr="00687463">
        <w:rPr>
          <w:rFonts w:ascii="Arial" w:hAnsi="Arial"/>
          <w:noProof w:val="0"/>
          <w:rtl/>
        </w:rPr>
        <w:tab/>
        <w:t>א</w:t>
      </w:r>
      <w:r w:rsidR="009B45B4">
        <w:rPr>
          <w:rFonts w:ascii="Arial" w:hAnsi="Arial" w:hint="cs"/>
          <w:noProof w:val="0"/>
          <w:rtl/>
        </w:rPr>
        <w:t xml:space="preserve">. </w:t>
      </w:r>
      <w:r w:rsidRPr="00687463">
        <w:rPr>
          <w:rFonts w:ascii="Arial" w:hAnsi="Arial"/>
          <w:noProof w:val="0"/>
          <w:rtl/>
        </w:rPr>
        <w:t>מתייחס רק לזכותה למגורים בנכס ומתעלם מיתר זכויותיה: למדור שלו (הגבלה מפורשת של זכות הבנים להשתמש בקומת הקרקע) ולמימון הוצאות אחזקת מגוריה המוסכמות בקומת הקרקע בנכס.</w:t>
      </w:r>
    </w:p>
    <w:p w:rsidR="00687463" w:rsidRPr="00687463" w:rsidRDefault="00687463" w:rsidP="00A34889">
      <w:pPr>
        <w:spacing w:line="360" w:lineRule="auto"/>
        <w:ind w:left="935" w:hanging="426"/>
        <w:jc w:val="both"/>
        <w:rPr>
          <w:rFonts w:ascii="Arial" w:hAnsi="Arial"/>
          <w:noProof w:val="0"/>
          <w:rtl/>
        </w:rPr>
      </w:pPr>
      <w:r w:rsidRPr="00687463">
        <w:rPr>
          <w:rFonts w:ascii="Arial" w:hAnsi="Arial"/>
          <w:noProof w:val="0"/>
          <w:rtl/>
        </w:rPr>
        <w:t>ז.</w:t>
      </w:r>
      <w:r w:rsidRPr="00687463">
        <w:rPr>
          <w:rFonts w:ascii="Arial" w:hAnsi="Arial"/>
          <w:noProof w:val="0"/>
          <w:rtl/>
        </w:rPr>
        <w:tab/>
        <w:t xml:space="preserve">קבלת התביעה תגרום נזק לתובעת באופן בו תתאפשר עשיית דיספוזיציה בנכס בין במכירתו ובין בהשכרתו או בשעבודו לצדדי ג'. תוצאה זו תפר כוונת הצדדים המפורשת לאפשר לתובעת איכות חיים בנכס כפי שהובטח לה בהסכם משנת 2004 ובהסכם משנת </w:t>
      </w:r>
      <w:r w:rsidRPr="00687463">
        <w:rPr>
          <w:rFonts w:ascii="Arial" w:hAnsi="Arial"/>
          <w:noProof w:val="0"/>
          <w:rtl/>
        </w:rPr>
        <w:lastRenderedPageBreak/>
        <w:t xml:space="preserve">2005 אשר צמצם את מספר האנשים שיוכלו לעשות שימוש בנכס בשנות מגוריה בנכס בקומת הקרקע </w:t>
      </w:r>
      <w:r w:rsidR="00A34889">
        <w:rPr>
          <w:rFonts w:ascii="Arial" w:hAnsi="Arial" w:hint="cs"/>
          <w:noProof w:val="0"/>
          <w:rtl/>
        </w:rPr>
        <w:t>לנתבע בלבד</w:t>
      </w:r>
      <w:r w:rsidRPr="00687463">
        <w:rPr>
          <w:rFonts w:ascii="Arial" w:hAnsi="Arial"/>
          <w:noProof w:val="0"/>
          <w:rtl/>
        </w:rPr>
        <w:t>.</w:t>
      </w:r>
    </w:p>
    <w:p w:rsidR="00687463" w:rsidRPr="00687463" w:rsidRDefault="00687463" w:rsidP="00687463">
      <w:pPr>
        <w:spacing w:line="360" w:lineRule="auto"/>
        <w:ind w:left="935" w:hanging="426"/>
        <w:jc w:val="both"/>
        <w:rPr>
          <w:rFonts w:ascii="Arial" w:hAnsi="Arial"/>
          <w:noProof w:val="0"/>
          <w:rtl/>
        </w:rPr>
      </w:pPr>
      <w:r w:rsidRPr="00687463">
        <w:rPr>
          <w:rFonts w:ascii="Arial" w:hAnsi="Arial"/>
          <w:noProof w:val="0"/>
          <w:rtl/>
        </w:rPr>
        <w:t>ח.</w:t>
      </w:r>
      <w:r w:rsidRPr="00687463">
        <w:rPr>
          <w:rFonts w:ascii="Arial" w:hAnsi="Arial"/>
          <w:noProof w:val="0"/>
          <w:rtl/>
        </w:rPr>
        <w:tab/>
        <w:t xml:space="preserve">מכל מקום הצו שאסר על </w:t>
      </w:r>
      <w:r w:rsidRPr="00687463">
        <w:rPr>
          <w:rFonts w:ascii="Arial" w:hAnsi="Arial"/>
          <w:b/>
          <w:bCs/>
          <w:noProof w:val="0"/>
          <w:rtl/>
        </w:rPr>
        <w:t>הנתבע</w:t>
      </w:r>
      <w:r w:rsidRPr="00687463">
        <w:rPr>
          <w:rFonts w:ascii="Arial" w:hAnsi="Arial"/>
          <w:noProof w:val="0"/>
          <w:rtl/>
        </w:rPr>
        <w:t xml:space="preserve"> לבצע כל דיספוזיציה בנכס בין בעצמו ובין באמצעות אחרים נותר על כנו. ביטול הערת האזהרה כמוה ביטול איסור הדיספוזיציה שנקבע בצו;</w:t>
      </w:r>
    </w:p>
    <w:p w:rsidR="00687463" w:rsidRPr="00687463" w:rsidRDefault="00687463" w:rsidP="00687463">
      <w:pPr>
        <w:spacing w:line="360" w:lineRule="auto"/>
        <w:ind w:left="935"/>
        <w:jc w:val="both"/>
        <w:rPr>
          <w:rFonts w:ascii="Arial" w:hAnsi="Arial"/>
          <w:noProof w:val="0"/>
          <w:rtl/>
        </w:rPr>
      </w:pPr>
      <w:r w:rsidRPr="00687463">
        <w:rPr>
          <w:rFonts w:ascii="Arial" w:hAnsi="Arial"/>
          <w:noProof w:val="0"/>
          <w:rtl/>
        </w:rPr>
        <w:t>בית משפט זה נעדר סמכות לבטל הצו משנת 2004 הן מהטעם שאינו יושב כערכאת ערעור על המותב שנתנו והן משום סופיות ההחלטה.</w:t>
      </w:r>
    </w:p>
    <w:p w:rsidR="00687463" w:rsidRPr="00687463" w:rsidRDefault="00687463" w:rsidP="00A34889">
      <w:pPr>
        <w:spacing w:line="360" w:lineRule="auto"/>
        <w:ind w:left="935" w:hanging="426"/>
        <w:jc w:val="both"/>
        <w:rPr>
          <w:rFonts w:ascii="Arial" w:hAnsi="Arial"/>
          <w:noProof w:val="0"/>
          <w:rtl/>
        </w:rPr>
      </w:pPr>
      <w:r w:rsidRPr="00687463">
        <w:rPr>
          <w:rFonts w:ascii="Arial" w:hAnsi="Arial"/>
          <w:noProof w:val="0"/>
          <w:rtl/>
        </w:rPr>
        <w:t>ט.</w:t>
      </w:r>
      <w:r w:rsidRPr="00687463">
        <w:rPr>
          <w:rFonts w:ascii="Arial" w:hAnsi="Arial"/>
          <w:noProof w:val="0"/>
          <w:rtl/>
        </w:rPr>
        <w:tab/>
        <w:t>כתבי בי-דין שהוגשו והדיונים שהתקיימו בעניינם של הצדדים בהליך זה היו מינימאליים. ההליכים נמשכו בעיקר בעטיים של הנתבע והבנים בחוסר תום לב מובהק על מנת לגרור אותה משך שנים בהליכים משפטיים שתכליתם לפגוע בה כלכלית ורגשית.</w:t>
      </w:r>
      <w:r w:rsidR="00A34889">
        <w:rPr>
          <w:rFonts w:ascii="Arial" w:hAnsi="Arial" w:hint="cs"/>
          <w:noProof w:val="0"/>
          <w:rtl/>
        </w:rPr>
        <w:t xml:space="preserve"> </w:t>
      </w:r>
      <w:r w:rsidRPr="00687463">
        <w:rPr>
          <w:rFonts w:ascii="Arial" w:hAnsi="Arial"/>
          <w:noProof w:val="0"/>
          <w:rtl/>
        </w:rPr>
        <w:t>אין מקום לתבוע החזר הוצאות בגין הליכים קודמים שהסתיימו;</w:t>
      </w:r>
      <w:r w:rsidR="00A34889">
        <w:rPr>
          <w:rFonts w:ascii="Arial" w:hAnsi="Arial" w:hint="cs"/>
          <w:noProof w:val="0"/>
          <w:rtl/>
        </w:rPr>
        <w:t xml:space="preserve"> </w:t>
      </w:r>
      <w:r w:rsidRPr="00687463">
        <w:rPr>
          <w:rFonts w:ascii="Arial" w:hAnsi="Arial"/>
          <w:noProof w:val="0"/>
          <w:rtl/>
        </w:rPr>
        <w:tab/>
        <w:t>התובעת ניסתה להגיע להסדר אין ספור פעמים והם שדחו כל הצעותיה להסדר מהוגן.</w:t>
      </w:r>
    </w:p>
    <w:p w:rsidR="00687463" w:rsidRPr="00687463" w:rsidRDefault="00687463" w:rsidP="00687463">
      <w:pPr>
        <w:spacing w:line="360" w:lineRule="auto"/>
        <w:ind w:left="509" w:hanging="509"/>
        <w:jc w:val="both"/>
        <w:rPr>
          <w:rFonts w:ascii="Arial" w:hAnsi="Arial"/>
          <w:b/>
          <w:bCs/>
          <w:noProof w:val="0"/>
          <w:u w:val="thick"/>
          <w:rtl/>
        </w:rPr>
      </w:pPr>
    </w:p>
    <w:p w:rsidR="00687463" w:rsidRPr="00687463" w:rsidRDefault="00687463" w:rsidP="00687463">
      <w:pPr>
        <w:spacing w:line="360" w:lineRule="auto"/>
        <w:ind w:left="509" w:hanging="509"/>
        <w:jc w:val="both"/>
        <w:rPr>
          <w:rFonts w:ascii="Arial" w:hAnsi="Arial"/>
          <w:b/>
          <w:bCs/>
          <w:noProof w:val="0"/>
          <w:u w:val="single"/>
          <w:rtl/>
        </w:rPr>
      </w:pPr>
      <w:r w:rsidRPr="00687463">
        <w:rPr>
          <w:rFonts w:ascii="Arial" w:hAnsi="Arial"/>
          <w:b/>
          <w:bCs/>
          <w:noProof w:val="0"/>
          <w:u w:val="single"/>
          <w:rtl/>
        </w:rPr>
        <w:t>דיון והכרעה</w:t>
      </w:r>
    </w:p>
    <w:p w:rsidR="00687463" w:rsidRPr="00687463" w:rsidRDefault="00A34889" w:rsidP="00687463">
      <w:pPr>
        <w:spacing w:line="360" w:lineRule="auto"/>
        <w:ind w:left="509" w:hanging="425"/>
        <w:jc w:val="both"/>
        <w:rPr>
          <w:rFonts w:ascii="Arial" w:hAnsi="Arial"/>
          <w:noProof w:val="0"/>
          <w:rtl/>
        </w:rPr>
      </w:pPr>
      <w:r>
        <w:rPr>
          <w:rFonts w:ascii="Arial" w:hAnsi="Arial" w:hint="cs"/>
          <w:noProof w:val="0"/>
          <w:rtl/>
        </w:rPr>
        <w:t>39</w:t>
      </w:r>
      <w:r w:rsidR="00687463" w:rsidRPr="00687463">
        <w:rPr>
          <w:rFonts w:ascii="Arial" w:hAnsi="Arial"/>
          <w:noProof w:val="0"/>
          <w:rtl/>
        </w:rPr>
        <w:t>.</w:t>
      </w:r>
      <w:r w:rsidR="00687463" w:rsidRPr="00687463">
        <w:rPr>
          <w:rFonts w:ascii="Arial" w:hAnsi="Arial"/>
          <w:noProof w:val="0"/>
          <w:rtl/>
        </w:rPr>
        <w:tab/>
        <w:t xml:space="preserve">כעולה מסיכומי </w:t>
      </w:r>
      <w:r w:rsidR="00606A81">
        <w:rPr>
          <w:rFonts w:ascii="Arial" w:hAnsi="Arial"/>
          <w:noProof w:val="0"/>
          <w:rtl/>
        </w:rPr>
        <w:t>א.</w:t>
      </w:r>
      <w:r w:rsidR="00687463" w:rsidRPr="00687463">
        <w:rPr>
          <w:rFonts w:ascii="Arial" w:hAnsi="Arial"/>
          <w:noProof w:val="0"/>
          <w:rtl/>
        </w:rPr>
        <w:t xml:space="preserve"> בסעיף 7, צווי העיקול והמניעה נמחקו ונותר רישום הערת אזהרה מכח סעיף 126 לחוק המקרקעין אותו מבקש לבטל.</w:t>
      </w:r>
    </w:p>
    <w:p w:rsidR="00687463" w:rsidRPr="00687463" w:rsidRDefault="00687463" w:rsidP="00687463">
      <w:pPr>
        <w:spacing w:line="360" w:lineRule="auto"/>
        <w:ind w:left="509" w:hanging="425"/>
        <w:jc w:val="both"/>
        <w:rPr>
          <w:rFonts w:ascii="Arial" w:hAnsi="Arial"/>
          <w:noProof w:val="0"/>
          <w:u w:val="single"/>
          <w:rtl/>
        </w:rPr>
      </w:pPr>
    </w:p>
    <w:p w:rsidR="00687463" w:rsidRPr="00687463" w:rsidRDefault="00A34889" w:rsidP="00687463">
      <w:pPr>
        <w:spacing w:line="360" w:lineRule="auto"/>
        <w:ind w:left="509" w:hanging="425"/>
        <w:jc w:val="both"/>
        <w:rPr>
          <w:rFonts w:ascii="Arial" w:hAnsi="Arial"/>
          <w:noProof w:val="0"/>
          <w:u w:val="single"/>
          <w:rtl/>
        </w:rPr>
      </w:pPr>
      <w:r>
        <w:rPr>
          <w:rFonts w:ascii="Arial" w:hAnsi="Arial" w:hint="cs"/>
          <w:noProof w:val="0"/>
          <w:rtl/>
        </w:rPr>
        <w:t>40</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noProof w:val="0"/>
          <w:u w:val="single"/>
          <w:rtl/>
        </w:rPr>
        <w:t xml:space="preserve">המסגרת הנורמטיבית </w:t>
      </w: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tab/>
        <w:t xml:space="preserve">תכלית רישום הערת אזהרה היא להתריע בפני רוכשים פוטנציאליים מפני עסקאות סותרות ומניעת רישום עסקאות נוגדות. הערת אזהרה כשלעצמה אינה יוצרת זכויות קניינית או "מעין קניינית" בנכס ואין היא מקנה לבעל ההערה זכויות העולות על אלה המוקנות לו בהתחייבות שבבסיס הערת האזהרה (ה"פ (מחוזי ת"א) 56478-09-11 </w:t>
      </w:r>
      <w:r w:rsidRPr="00687463">
        <w:rPr>
          <w:rFonts w:ascii="Arial" w:hAnsi="Arial"/>
          <w:b/>
          <w:bCs/>
          <w:noProof w:val="0"/>
          <w:rtl/>
        </w:rPr>
        <w:t>סוויסל השקעות בע"מ נ' אורנה ברוש</w:t>
      </w:r>
      <w:r w:rsidRPr="00687463">
        <w:rPr>
          <w:rFonts w:ascii="Arial" w:hAnsi="Arial"/>
          <w:noProof w:val="0"/>
          <w:rtl/>
        </w:rPr>
        <w:t xml:space="preserve">, סע' 12 לפסה"ד (4.9.15); ה"פ (ת"א) 149/07 </w:t>
      </w:r>
      <w:r w:rsidRPr="00687463">
        <w:rPr>
          <w:rFonts w:ascii="Arial" w:hAnsi="Arial"/>
          <w:b/>
          <w:bCs/>
          <w:noProof w:val="0"/>
          <w:rtl/>
        </w:rPr>
        <w:t xml:space="preserve">ישראל נ' גואטה </w:t>
      </w:r>
      <w:r w:rsidRPr="00687463">
        <w:rPr>
          <w:rFonts w:ascii="Arial" w:hAnsi="Arial"/>
          <w:noProof w:val="0"/>
          <w:rtl/>
        </w:rPr>
        <w:t>(19.6.07)).</w:t>
      </w:r>
    </w:p>
    <w:p w:rsidR="00687463" w:rsidRPr="00687463" w:rsidRDefault="00687463" w:rsidP="00687463">
      <w:pPr>
        <w:spacing w:line="360" w:lineRule="auto"/>
        <w:ind w:left="509" w:hanging="425"/>
        <w:jc w:val="both"/>
        <w:rPr>
          <w:rFonts w:ascii="Arial" w:hAnsi="Arial"/>
          <w:noProof w:val="0"/>
          <w:rtl/>
        </w:rPr>
      </w:pPr>
    </w:p>
    <w:p w:rsidR="00687463" w:rsidRPr="00687463" w:rsidRDefault="00A34889" w:rsidP="00687463">
      <w:pPr>
        <w:spacing w:line="360" w:lineRule="auto"/>
        <w:ind w:left="509" w:hanging="425"/>
        <w:jc w:val="both"/>
        <w:rPr>
          <w:rFonts w:ascii="Arial" w:hAnsi="Arial"/>
          <w:b/>
          <w:bCs/>
          <w:noProof w:val="0"/>
          <w:rtl/>
        </w:rPr>
      </w:pPr>
      <w:r>
        <w:rPr>
          <w:rFonts w:ascii="Arial" w:hAnsi="Arial" w:hint="cs"/>
          <w:noProof w:val="0"/>
          <w:rtl/>
        </w:rPr>
        <w:t>41</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b/>
          <w:bCs/>
          <w:noProof w:val="0"/>
          <w:rtl/>
        </w:rPr>
        <w:t>במכלול הנסיבות, העדויות וחומר הראיות שלפני – דין התביעה להתקבל באופן שיפורט להלן.</w:t>
      </w: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tab/>
      </w:r>
      <w:r w:rsidRPr="00687463">
        <w:rPr>
          <w:rFonts w:ascii="Arial" w:hAnsi="Arial"/>
          <w:b/>
          <w:bCs/>
          <w:noProof w:val="0"/>
          <w:rtl/>
        </w:rPr>
        <w:t>ראשית ועיקר</w:t>
      </w:r>
      <w:r w:rsidRPr="00687463">
        <w:rPr>
          <w:rFonts w:ascii="Arial" w:hAnsi="Arial"/>
          <w:noProof w:val="0"/>
          <w:rtl/>
        </w:rPr>
        <w:t xml:space="preserve"> - לא עלה בידי התובעת לסתור את חזקת תקינות המרשם בכל הנוגע לרישום הבעלות בנכס ע"ש </w:t>
      </w:r>
      <w:r w:rsidR="00606A81">
        <w:rPr>
          <w:rFonts w:ascii="Arial" w:hAnsi="Arial"/>
          <w:noProof w:val="0"/>
          <w:rtl/>
        </w:rPr>
        <w:t>א.</w:t>
      </w:r>
      <w:r w:rsidRPr="00687463">
        <w:rPr>
          <w:rFonts w:ascii="Arial" w:hAnsi="Arial"/>
          <w:noProof w:val="0"/>
          <w:rtl/>
        </w:rPr>
        <w:t xml:space="preserve"> ו</w:t>
      </w:r>
      <w:r w:rsidR="00606A81">
        <w:rPr>
          <w:rFonts w:ascii="Arial" w:hAnsi="Arial"/>
          <w:noProof w:val="0"/>
          <w:rtl/>
        </w:rPr>
        <w:t>ג'.</w:t>
      </w:r>
      <w:r w:rsidRPr="00687463">
        <w:rPr>
          <w:rFonts w:ascii="Arial" w:hAnsi="Arial"/>
          <w:noProof w:val="0"/>
          <w:rtl/>
        </w:rPr>
        <w:t xml:space="preserve">. </w:t>
      </w:r>
    </w:p>
    <w:p w:rsidR="00687463" w:rsidRPr="00687463" w:rsidRDefault="00687463" w:rsidP="00A34889">
      <w:pPr>
        <w:spacing w:line="360" w:lineRule="auto"/>
        <w:ind w:left="509" w:hanging="425"/>
        <w:jc w:val="both"/>
        <w:rPr>
          <w:rFonts w:ascii="Arial" w:hAnsi="Arial"/>
          <w:noProof w:val="0"/>
          <w:rtl/>
        </w:rPr>
      </w:pPr>
      <w:r w:rsidRPr="00687463">
        <w:rPr>
          <w:rFonts w:ascii="Arial" w:hAnsi="Arial"/>
          <w:noProof w:val="0"/>
          <w:rtl/>
        </w:rPr>
        <w:tab/>
        <w:t>התובעת הודתה שלא שילמה עבור רכישת הנכס (פרוט', עמ' 19 שורות 13-14).</w:t>
      </w:r>
    </w:p>
    <w:p w:rsidR="00687463" w:rsidRPr="00687463" w:rsidRDefault="00687463" w:rsidP="00A34889">
      <w:pPr>
        <w:spacing w:line="360" w:lineRule="auto"/>
        <w:ind w:left="509"/>
        <w:jc w:val="both"/>
        <w:rPr>
          <w:rFonts w:ascii="Arial" w:hAnsi="Arial"/>
          <w:noProof w:val="0"/>
          <w:rtl/>
        </w:rPr>
      </w:pPr>
      <w:r w:rsidRPr="00687463">
        <w:rPr>
          <w:rFonts w:ascii="Arial" w:hAnsi="Arial"/>
          <w:noProof w:val="0"/>
          <w:rtl/>
        </w:rPr>
        <w:t xml:space="preserve">מדבריה עולה, כי היא מכירה בכך שהנכס </w:t>
      </w:r>
      <w:r w:rsidRPr="00687463">
        <w:rPr>
          <w:rFonts w:ascii="Arial" w:hAnsi="Arial"/>
          <w:b/>
          <w:bCs/>
          <w:noProof w:val="0"/>
          <w:rtl/>
        </w:rPr>
        <w:t>"הבית שלהם</w:t>
      </w:r>
      <w:r w:rsidRPr="00687463">
        <w:rPr>
          <w:rFonts w:ascii="Arial" w:hAnsi="Arial"/>
          <w:noProof w:val="0"/>
          <w:rtl/>
        </w:rPr>
        <w:t>" (פרוט', עמ' 15 שורה 28).</w:t>
      </w:r>
    </w:p>
    <w:p w:rsidR="00687463" w:rsidRPr="00687463" w:rsidRDefault="00687463" w:rsidP="00A34889">
      <w:pPr>
        <w:spacing w:line="360" w:lineRule="auto"/>
        <w:ind w:left="509" w:hanging="425"/>
        <w:jc w:val="both"/>
        <w:rPr>
          <w:rFonts w:ascii="Arial" w:hAnsi="Arial"/>
          <w:noProof w:val="0"/>
          <w:rtl/>
        </w:rPr>
      </w:pPr>
      <w:r w:rsidRPr="00687463">
        <w:rPr>
          <w:rFonts w:ascii="Arial" w:hAnsi="Arial"/>
          <w:noProof w:val="0"/>
          <w:rtl/>
        </w:rPr>
        <w:tab/>
        <w:t>כך גם</w:t>
      </w:r>
      <w:r w:rsidR="00A34889">
        <w:rPr>
          <w:rFonts w:ascii="Arial" w:hAnsi="Arial" w:hint="cs"/>
          <w:noProof w:val="0"/>
          <w:rtl/>
        </w:rPr>
        <w:t xml:space="preserve"> </w:t>
      </w:r>
      <w:r w:rsidRPr="00687463">
        <w:rPr>
          <w:rFonts w:ascii="Arial" w:hAnsi="Arial"/>
          <w:noProof w:val="0"/>
          <w:rtl/>
        </w:rPr>
        <w:t xml:space="preserve">מודה </w:t>
      </w:r>
      <w:r w:rsidR="00A34889">
        <w:rPr>
          <w:rFonts w:ascii="Arial" w:hAnsi="Arial" w:hint="cs"/>
          <w:noProof w:val="0"/>
          <w:rtl/>
        </w:rPr>
        <w:t xml:space="preserve">התובעת </w:t>
      </w:r>
      <w:r w:rsidRPr="00687463">
        <w:rPr>
          <w:rFonts w:ascii="Arial" w:hAnsi="Arial"/>
          <w:noProof w:val="0"/>
          <w:rtl/>
        </w:rPr>
        <w:t xml:space="preserve">בחקירתה שבעקבות הסכם שנת 2005 נתונה לה זכות מגורים אישית בלבד בקומה עליונה בנכס (זכות שימוש בנכס בלבד).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וכך העידה (פרוט', עמ' 23 שורות 21-26; עמ' 26 שורות 18-21):</w:t>
      </w:r>
    </w:p>
    <w:p w:rsidR="00687463" w:rsidRPr="00687463" w:rsidRDefault="00687463" w:rsidP="00687463">
      <w:pPr>
        <w:tabs>
          <w:tab w:val="left" w:pos="1502"/>
        </w:tabs>
        <w:ind w:left="1502" w:right="425" w:hanging="426"/>
        <w:jc w:val="both"/>
        <w:rPr>
          <w:rFonts w:ascii="Arial" w:hAnsi="Arial"/>
          <w:b/>
          <w:bCs/>
          <w:noProof w:val="0"/>
          <w:rtl/>
        </w:rPr>
      </w:pPr>
      <w:r w:rsidRPr="00687463">
        <w:rPr>
          <w:rFonts w:ascii="Arial" w:hAnsi="Arial"/>
          <w:b/>
          <w:bCs/>
          <w:noProof w:val="0"/>
          <w:rtl/>
        </w:rPr>
        <w:tab/>
        <w:t>"ש.</w:t>
      </w:r>
      <w:r w:rsidRPr="00687463">
        <w:rPr>
          <w:rFonts w:ascii="Arial" w:hAnsi="Arial"/>
          <w:b/>
          <w:bCs/>
          <w:noProof w:val="0"/>
          <w:rtl/>
        </w:rPr>
        <w:tab/>
        <w:t>הנספח הוא לא במקום ההסכם ב-2004 בקשר לבית?</w:t>
      </w:r>
    </w:p>
    <w:p w:rsidR="00687463" w:rsidRPr="00687463" w:rsidRDefault="00687463" w:rsidP="00687463">
      <w:pPr>
        <w:tabs>
          <w:tab w:val="left" w:pos="1502"/>
        </w:tabs>
        <w:ind w:left="2156" w:right="425" w:hanging="1080"/>
        <w:jc w:val="both"/>
        <w:rPr>
          <w:rFonts w:ascii="Arial" w:hAnsi="Arial"/>
          <w:b/>
          <w:bCs/>
          <w:noProof w:val="0"/>
          <w:rtl/>
        </w:rPr>
      </w:pPr>
      <w:r w:rsidRPr="00687463">
        <w:rPr>
          <w:rFonts w:ascii="Arial" w:hAnsi="Arial"/>
          <w:b/>
          <w:bCs/>
          <w:noProof w:val="0"/>
          <w:rtl/>
        </w:rPr>
        <w:tab/>
        <w:t xml:space="preserve">  ת.</w:t>
      </w:r>
      <w:r w:rsidRPr="00687463">
        <w:rPr>
          <w:rFonts w:ascii="Arial" w:hAnsi="Arial"/>
          <w:b/>
          <w:bCs/>
          <w:noProof w:val="0"/>
          <w:rtl/>
        </w:rPr>
        <w:tab/>
        <w:t>כן, במקום. הבית היה שווה 4 מיליון. קיבלתי 1.5 מיליון ואת הזכות לגור בבית במקום להעביר את הבית על שמי כי זה לקח כל כך הרבה זמן".</w:t>
      </w:r>
    </w:p>
    <w:p w:rsidR="00687463" w:rsidRPr="00687463" w:rsidRDefault="00687463" w:rsidP="00687463">
      <w:pPr>
        <w:tabs>
          <w:tab w:val="left" w:pos="1502"/>
        </w:tabs>
        <w:ind w:left="2156" w:right="425" w:hanging="1080"/>
        <w:jc w:val="both"/>
        <w:rPr>
          <w:rFonts w:ascii="Arial" w:hAnsi="Arial"/>
          <w:b/>
          <w:bCs/>
          <w:noProof w:val="0"/>
          <w:rtl/>
        </w:rPr>
      </w:pPr>
    </w:p>
    <w:p w:rsidR="00687463" w:rsidRPr="00687463" w:rsidRDefault="00A34889" w:rsidP="00A34889">
      <w:pPr>
        <w:spacing w:line="360" w:lineRule="auto"/>
        <w:ind w:left="509" w:hanging="425"/>
        <w:jc w:val="both"/>
        <w:rPr>
          <w:rFonts w:ascii="Arial" w:hAnsi="Arial"/>
          <w:noProof w:val="0"/>
          <w:rtl/>
        </w:rPr>
      </w:pPr>
      <w:r>
        <w:rPr>
          <w:rFonts w:ascii="Arial" w:hAnsi="Arial" w:hint="cs"/>
          <w:noProof w:val="0"/>
          <w:rtl/>
        </w:rPr>
        <w:lastRenderedPageBreak/>
        <w:t>42</w:t>
      </w:r>
      <w:r w:rsidR="00687463" w:rsidRPr="00687463">
        <w:rPr>
          <w:rFonts w:ascii="Arial" w:hAnsi="Arial"/>
          <w:noProof w:val="0"/>
          <w:rtl/>
        </w:rPr>
        <w:tab/>
      </w:r>
      <w:r w:rsidR="00687463" w:rsidRPr="00687463">
        <w:rPr>
          <w:rFonts w:ascii="Arial" w:hAnsi="Arial"/>
          <w:b/>
          <w:bCs/>
          <w:noProof w:val="0"/>
          <w:rtl/>
        </w:rPr>
        <w:t>שנית</w:t>
      </w:r>
      <w:r w:rsidR="00687463" w:rsidRPr="00687463">
        <w:rPr>
          <w:rFonts w:ascii="Arial" w:hAnsi="Arial"/>
          <w:noProof w:val="0"/>
          <w:rtl/>
        </w:rPr>
        <w:t xml:space="preserve"> - רישום הערת אזהרה לטובת התובעת לא משקף את המצב המשפטי בנוגע לזכויות בנכס לאחר הסכם שנת 2005. התובעת אינה כופרת בכך. היא הודתה בחקירתה, כי הערת האזהרה בנכס </w:t>
      </w:r>
      <w:r>
        <w:rPr>
          <w:rFonts w:ascii="Arial" w:hAnsi="Arial" w:hint="cs"/>
          <w:noProof w:val="0"/>
          <w:rtl/>
        </w:rPr>
        <w:t xml:space="preserve">לטובתה </w:t>
      </w:r>
      <w:r w:rsidR="00687463" w:rsidRPr="00687463">
        <w:rPr>
          <w:rFonts w:ascii="Arial" w:hAnsi="Arial"/>
          <w:noProof w:val="0"/>
          <w:rtl/>
        </w:rPr>
        <w:t xml:space="preserve">נרשמה בחודש אוגוסט 2004, לפני החתימה על ההסכם משנת 2005 (פרוט', עמ' 23 שורות 29-31). </w:t>
      </w:r>
    </w:p>
    <w:p w:rsidR="00687463" w:rsidRPr="00687463" w:rsidRDefault="00687463" w:rsidP="00687463">
      <w:pPr>
        <w:spacing w:line="360" w:lineRule="auto"/>
        <w:ind w:left="509" w:hanging="425"/>
        <w:jc w:val="both"/>
        <w:rPr>
          <w:rFonts w:ascii="Arial" w:hAnsi="Arial"/>
          <w:noProof w:val="0"/>
          <w:rtl/>
        </w:rPr>
      </w:pPr>
    </w:p>
    <w:p w:rsidR="00687463" w:rsidRPr="00687463" w:rsidRDefault="00A34889" w:rsidP="003E3DCB">
      <w:pPr>
        <w:spacing w:line="360" w:lineRule="auto"/>
        <w:ind w:left="509" w:hanging="425"/>
        <w:jc w:val="both"/>
        <w:rPr>
          <w:rFonts w:ascii="Arial" w:hAnsi="Arial"/>
          <w:noProof w:val="0"/>
          <w:rtl/>
        </w:rPr>
      </w:pPr>
      <w:r>
        <w:rPr>
          <w:rFonts w:ascii="Arial" w:hAnsi="Arial" w:hint="cs"/>
          <w:noProof w:val="0"/>
          <w:rtl/>
        </w:rPr>
        <w:t>43</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b/>
          <w:bCs/>
          <w:noProof w:val="0"/>
          <w:rtl/>
        </w:rPr>
        <w:t>שלישית</w:t>
      </w:r>
      <w:r w:rsidR="00687463" w:rsidRPr="00687463">
        <w:rPr>
          <w:rFonts w:ascii="Arial" w:hAnsi="Arial"/>
          <w:noProof w:val="0"/>
          <w:rtl/>
        </w:rPr>
        <w:t xml:space="preserve"> - זכות הבעלות של </w:t>
      </w:r>
      <w:r w:rsidR="00606A81">
        <w:rPr>
          <w:rFonts w:ascii="Arial" w:hAnsi="Arial"/>
          <w:noProof w:val="0"/>
          <w:rtl/>
        </w:rPr>
        <w:t>א.</w:t>
      </w:r>
      <w:r w:rsidR="00687463" w:rsidRPr="00687463">
        <w:rPr>
          <w:rFonts w:ascii="Arial" w:hAnsi="Arial"/>
          <w:noProof w:val="0"/>
          <w:rtl/>
        </w:rPr>
        <w:t xml:space="preserve"> ו</w:t>
      </w:r>
      <w:r w:rsidR="00606A81">
        <w:rPr>
          <w:rFonts w:ascii="Arial" w:hAnsi="Arial"/>
          <w:noProof w:val="0"/>
          <w:rtl/>
        </w:rPr>
        <w:t>ג'.</w:t>
      </w:r>
      <w:r w:rsidR="00687463" w:rsidRPr="00687463">
        <w:rPr>
          <w:rFonts w:ascii="Arial" w:hAnsi="Arial"/>
          <w:noProof w:val="0"/>
          <w:rtl/>
        </w:rPr>
        <w:t xml:space="preserve"> בנכס לא הופקעה עם מתן זכות מגורים אישית לתובעת בהסכם שנת 2005.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 xml:space="preserve">לעניין המאזן בין הזכויות, יפים דברי כב' השופט ח. כהן בע"א 269/74 </w:t>
      </w:r>
      <w:r w:rsidRPr="00687463">
        <w:rPr>
          <w:rFonts w:ascii="Arial" w:hAnsi="Arial"/>
          <w:b/>
          <w:bCs/>
          <w:noProof w:val="0"/>
          <w:rtl/>
        </w:rPr>
        <w:t>מנחם בוקובזה נ' הממונה על המרשם</w:t>
      </w:r>
      <w:r w:rsidRPr="00687463">
        <w:rPr>
          <w:rFonts w:ascii="Arial" w:hAnsi="Arial"/>
          <w:noProof w:val="0"/>
          <w:rtl/>
        </w:rPr>
        <w:t>, כט(1) 243, 247 (1974); ההדגשות אינן במקור - ע'ב'ג'):</w:t>
      </w:r>
    </w:p>
    <w:p w:rsidR="00687463" w:rsidRPr="00687463" w:rsidRDefault="00687463" w:rsidP="00687463">
      <w:pPr>
        <w:shd w:val="clear" w:color="auto" w:fill="FFFFFF"/>
        <w:ind w:left="1077" w:right="425"/>
        <w:jc w:val="both"/>
        <w:rPr>
          <w:rFonts w:ascii="David" w:hAnsi="David"/>
          <w:b/>
          <w:bCs/>
          <w:noProof w:val="0"/>
          <w:rtl/>
        </w:rPr>
      </w:pPr>
      <w:r w:rsidRPr="00687463">
        <w:rPr>
          <w:rFonts w:ascii="David" w:hAnsi="David"/>
          <w:b/>
          <w:bCs/>
          <w:noProof w:val="0"/>
          <w:rtl/>
        </w:rPr>
        <w:t>"הבעלות" במקרקעין מוגדרת, כאמור, </w:t>
      </w:r>
      <w:hyperlink r:id="rId9" w:tgtFrame="blank" w:history="1">
        <w:r w:rsidRPr="00687463">
          <w:rPr>
            <w:rFonts w:ascii="David" w:hAnsi="David"/>
            <w:b/>
            <w:bCs/>
            <w:noProof w:val="0"/>
            <w:color w:val="0000FF"/>
            <w:u w:val="single"/>
            <w:rtl/>
          </w:rPr>
          <w:t>בסעיף 2</w:t>
        </w:r>
      </w:hyperlink>
      <w:r w:rsidRPr="00687463">
        <w:rPr>
          <w:rFonts w:ascii="David" w:hAnsi="David"/>
          <w:b/>
          <w:bCs/>
          <w:noProof w:val="0"/>
          <w:rtl/>
        </w:rPr>
        <w:t> לחוק: "היא הזכות להחזיק במקרקעין, להשתמש בהם ולעשות בהם כל דבר וכל עיסקה בכפוף להגבלות לפי דין או לפי הסכם". </w:t>
      </w:r>
    </w:p>
    <w:p w:rsidR="00687463" w:rsidRPr="00687463" w:rsidRDefault="00687463" w:rsidP="00687463">
      <w:pPr>
        <w:shd w:val="clear" w:color="auto" w:fill="FFFFFF"/>
        <w:ind w:left="1077" w:right="425"/>
        <w:jc w:val="both"/>
        <w:rPr>
          <w:rFonts w:ascii="David" w:hAnsi="David"/>
          <w:b/>
          <w:bCs/>
          <w:noProof w:val="0"/>
          <w:rtl/>
        </w:rPr>
      </w:pPr>
      <w:r w:rsidRPr="00687463">
        <w:rPr>
          <w:rFonts w:ascii="David" w:hAnsi="David"/>
          <w:b/>
          <w:bCs/>
          <w:noProof w:val="0"/>
          <w:rtl/>
        </w:rPr>
        <w:t>הגבלות לפי דין כיצד, לא רק שאף הבעלות אינה מצדיקה עשיית דבר הגורם נזק לאחר (</w:t>
      </w:r>
      <w:hyperlink r:id="rId10" w:tgtFrame="blank" w:history="1">
        <w:r w:rsidRPr="00687463">
          <w:rPr>
            <w:rFonts w:ascii="David" w:hAnsi="David"/>
            <w:b/>
            <w:bCs/>
            <w:noProof w:val="0"/>
            <w:color w:val="0000FF"/>
            <w:u w:val="single"/>
            <w:rtl/>
          </w:rPr>
          <w:t>סעיף 14</w:t>
        </w:r>
      </w:hyperlink>
      <w:r w:rsidRPr="00687463">
        <w:rPr>
          <w:rFonts w:ascii="David" w:hAnsi="David"/>
          <w:b/>
          <w:bCs/>
          <w:noProof w:val="0"/>
          <w:rtl/>
        </w:rPr>
        <w:t> לחוק); אלא שהזכות להשתמש במקרקעין ולעשות בהם כל דבר כפופה לדיני התכנון והבניה, לדיני רישוי למיניהם, לאיסורים מסויימים שבדיני העונשין, ולהוראות </w:t>
      </w:r>
      <w:hyperlink r:id="rId11" w:tgtFrame="blank" w:history="1">
        <w:r w:rsidRPr="00687463">
          <w:rPr>
            <w:rFonts w:ascii="David" w:hAnsi="David"/>
            <w:b/>
            <w:bCs/>
            <w:noProof w:val="0"/>
            <w:color w:val="0000FF"/>
            <w:u w:val="single"/>
            <w:rtl/>
          </w:rPr>
          <w:t>פקודת הנזיקין</w:t>
        </w:r>
      </w:hyperlink>
      <w:r w:rsidRPr="00687463">
        <w:rPr>
          <w:rFonts w:ascii="David" w:hAnsi="David"/>
          <w:b/>
          <w:bCs/>
          <w:noProof w:val="0"/>
          <w:rtl/>
        </w:rPr>
        <w:t>; ועוד. בכל הענינים האלה נדחית זכות הבעלות מפני ההגבלות והאיסורים אשר החיקוקים מטילים על הבעלים; ובמקום שהגבלו ואיסורים כאלה עומדים, אין זכות-בעלות עומדת לבעליה להפרם.</w:t>
      </w:r>
    </w:p>
    <w:p w:rsidR="00687463" w:rsidRPr="00687463" w:rsidRDefault="00687463" w:rsidP="00687463">
      <w:pPr>
        <w:shd w:val="clear" w:color="auto" w:fill="FFFFFF"/>
        <w:ind w:left="1077" w:right="425"/>
        <w:jc w:val="both"/>
        <w:rPr>
          <w:rFonts w:ascii="David" w:hAnsi="David"/>
          <w:b/>
          <w:bCs/>
          <w:noProof w:val="0"/>
          <w:rtl/>
        </w:rPr>
      </w:pPr>
      <w:r w:rsidRPr="00687463">
        <w:rPr>
          <w:rFonts w:ascii="David" w:hAnsi="David"/>
          <w:b/>
          <w:bCs/>
          <w:noProof w:val="0"/>
          <w:rtl/>
        </w:rPr>
        <w:t xml:space="preserve">והגבלות לפי הסכם כיצד, שיכול </w:t>
      </w:r>
      <w:r w:rsidR="00606A81">
        <w:rPr>
          <w:rFonts w:ascii="David" w:hAnsi="David"/>
          <w:b/>
          <w:bCs/>
          <w:noProof w:val="0"/>
          <w:rtl/>
        </w:rPr>
        <w:t>א.</w:t>
      </w:r>
      <w:r w:rsidRPr="00687463">
        <w:rPr>
          <w:rFonts w:ascii="David" w:hAnsi="David"/>
          <w:b/>
          <w:bCs/>
          <w:noProof w:val="0"/>
          <w:rtl/>
        </w:rPr>
        <w:t xml:space="preserve"> להסכים להגבלת החזקתו או שימושו במקרקעין, לא רק על-ידי הקניית זכות במקרקעין לזולתו (</w:t>
      </w:r>
      <w:hyperlink r:id="rId12" w:tgtFrame="blank" w:history="1">
        <w:r w:rsidRPr="00687463">
          <w:rPr>
            <w:rFonts w:ascii="David" w:hAnsi="David"/>
            <w:b/>
            <w:bCs/>
            <w:noProof w:val="0"/>
            <w:color w:val="0000FF"/>
            <w:u w:val="single"/>
            <w:rtl/>
          </w:rPr>
          <w:t>סעיף 6</w:t>
        </w:r>
      </w:hyperlink>
      <w:r w:rsidRPr="00687463">
        <w:rPr>
          <w:rFonts w:ascii="David" w:hAnsi="David"/>
          <w:b/>
          <w:bCs/>
          <w:noProof w:val="0"/>
          <w:rtl/>
        </w:rPr>
        <w:t> לחוק), אלא גם בדרך הסכם: בעצם החלטיותה וכוללניותה, בעצם ריבונותה כביכול, של זכות הבעלות, טמונה גם רשות הוויתור והמחילה - בחינת כי לי הארץ, משתמש אני בה בדרך זו או בדרך אחרת, ומוותר אני על שימוש זה או על שימוש אחר, ככל העולה על רוחי מדי פעם בפעם. ודוק היטב: המדובר פה אינו בהגבלות "לפי עסקה במקרקעין", כאילו זכות הבעלות יכול ותהא מוגבלת רק על-ידי הקניית זכות במקרקעין לאחר; אלא בהגבלות "לפי הסכם" - לאמור, כל הסכם שיעלה על דעתם ורצונם של בעלים, ואף "הסכם-שיתוף" במשמע.</w:t>
      </w:r>
    </w:p>
    <w:p w:rsidR="00687463" w:rsidRPr="00687463" w:rsidRDefault="00687463" w:rsidP="00687463">
      <w:pPr>
        <w:shd w:val="clear" w:color="auto" w:fill="FFFFFF"/>
        <w:ind w:left="1077" w:right="425"/>
        <w:jc w:val="both"/>
        <w:rPr>
          <w:rFonts w:ascii="David" w:hAnsi="David"/>
          <w:noProof w:val="0"/>
          <w:rtl/>
        </w:rPr>
      </w:pPr>
      <w:r w:rsidRPr="00687463">
        <w:rPr>
          <w:rFonts w:ascii="David" w:hAnsi="David"/>
          <w:b/>
          <w:bCs/>
          <w:noProof w:val="0"/>
          <w:rtl/>
        </w:rPr>
        <w:t>ולא הרי הגבלה על-פי דין כהרי הגבלה על-פי הסכם, שזו מגבילה כלפי כולי עלמא, ואילו זו מגבילה כלפי בעלי ההסכם בלבד</w:t>
      </w:r>
      <w:r w:rsidRPr="00687463">
        <w:rPr>
          <w:rFonts w:ascii="David" w:hAnsi="David"/>
          <w:noProof w:val="0"/>
          <w:rtl/>
        </w:rPr>
        <w:t xml:space="preserve">. </w:t>
      </w:r>
    </w:p>
    <w:p w:rsidR="00687463" w:rsidRPr="00687463" w:rsidRDefault="00687463" w:rsidP="00687463">
      <w:pPr>
        <w:shd w:val="clear" w:color="auto" w:fill="FFFFFF"/>
        <w:ind w:left="1077" w:right="425"/>
        <w:jc w:val="both"/>
        <w:rPr>
          <w:rFonts w:ascii="Arial" w:hAnsi="Arial"/>
          <w:noProof w:val="0"/>
          <w:rtl/>
        </w:rPr>
      </w:pPr>
      <w:r w:rsidRPr="00687463">
        <w:rPr>
          <w:rFonts w:ascii="David" w:hAnsi="David"/>
          <w:b/>
          <w:bCs/>
          <w:noProof w:val="0"/>
          <w:rtl/>
        </w:rPr>
        <w:t>5. "הסכם-שיתוף" נוגע, לפי הגדרתו </w:t>
      </w:r>
      <w:hyperlink r:id="rId13" w:tgtFrame="blank" w:history="1">
        <w:r w:rsidRPr="00687463">
          <w:rPr>
            <w:rFonts w:ascii="David" w:hAnsi="David"/>
            <w:b/>
            <w:bCs/>
            <w:noProof w:val="0"/>
            <w:color w:val="0000FF"/>
            <w:u w:val="single"/>
            <w:rtl/>
          </w:rPr>
          <w:t>בסעיף 29(א)</w:t>
        </w:r>
      </w:hyperlink>
      <w:r w:rsidRPr="00687463">
        <w:rPr>
          <w:rFonts w:ascii="David" w:hAnsi="David"/>
          <w:b/>
          <w:bCs/>
          <w:noProof w:val="0"/>
          <w:rtl/>
        </w:rPr>
        <w:t> לחוק, גם לשימוש במקרקעין; והשימוש במקרקעין הוא אחת הזכויות אשר זכות הבעלות מורכבת מהן לפי </w:t>
      </w:r>
      <w:hyperlink r:id="rId14" w:tgtFrame="blank" w:history="1">
        <w:r w:rsidRPr="00687463">
          <w:rPr>
            <w:rFonts w:ascii="David" w:hAnsi="David"/>
            <w:b/>
            <w:bCs/>
            <w:noProof w:val="0"/>
            <w:color w:val="0000FF"/>
            <w:u w:val="single"/>
            <w:rtl/>
          </w:rPr>
          <w:t>סעיף 2</w:t>
        </w:r>
      </w:hyperlink>
      <w:r w:rsidRPr="00687463">
        <w:rPr>
          <w:rFonts w:ascii="David" w:hAnsi="David"/>
          <w:b/>
          <w:bCs/>
          <w:noProof w:val="0"/>
          <w:rtl/>
        </w:rPr>
        <w:t> כאמור</w:t>
      </w:r>
      <w:r w:rsidRPr="00687463">
        <w:rPr>
          <w:rFonts w:ascii="David" w:hAnsi="David"/>
          <w:noProof w:val="0"/>
          <w:rtl/>
        </w:rPr>
        <w:t>".</w:t>
      </w:r>
    </w:p>
    <w:p w:rsidR="00687463" w:rsidRPr="00687463" w:rsidRDefault="00687463" w:rsidP="00687463">
      <w:pPr>
        <w:spacing w:line="360" w:lineRule="auto"/>
        <w:ind w:left="509" w:hanging="425"/>
        <w:jc w:val="both"/>
        <w:rPr>
          <w:rFonts w:ascii="Arial" w:hAnsi="Arial"/>
          <w:noProof w:val="0"/>
          <w:rtl/>
        </w:rPr>
      </w:pPr>
    </w:p>
    <w:p w:rsidR="00687463" w:rsidRPr="00687463" w:rsidRDefault="003E3DCB" w:rsidP="003E3DCB">
      <w:pPr>
        <w:tabs>
          <w:tab w:val="left" w:pos="509"/>
        </w:tabs>
        <w:spacing w:line="360" w:lineRule="auto"/>
        <w:ind w:left="509" w:hanging="425"/>
        <w:jc w:val="both"/>
        <w:rPr>
          <w:rFonts w:ascii="Arial" w:hAnsi="Arial"/>
          <w:noProof w:val="0"/>
          <w:rtl/>
        </w:rPr>
      </w:pPr>
      <w:r>
        <w:rPr>
          <w:rFonts w:ascii="Arial" w:hAnsi="Arial" w:hint="cs"/>
          <w:noProof w:val="0"/>
          <w:rtl/>
        </w:rPr>
        <w:t>44</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b/>
          <w:bCs/>
          <w:noProof w:val="0"/>
          <w:rtl/>
        </w:rPr>
        <w:t>רביעית</w:t>
      </w:r>
      <w:r w:rsidR="00687463" w:rsidRPr="00687463">
        <w:rPr>
          <w:rFonts w:ascii="Arial" w:hAnsi="Arial"/>
          <w:noProof w:val="0"/>
          <w:rtl/>
        </w:rPr>
        <w:t xml:space="preserve"> - התנגדות התובעת לתיקון הערת האזהרה הרשומה לאחר ההסכם משנת 2005 אינה עניינית. הנימוק העיקרי להתנגדותה נשען על חוסר אמון שרוחשת ל</w:t>
      </w:r>
      <w:r>
        <w:rPr>
          <w:rFonts w:ascii="Arial" w:hAnsi="Arial" w:hint="cs"/>
          <w:noProof w:val="0"/>
          <w:rtl/>
        </w:rPr>
        <w:t>בנים</w:t>
      </w:r>
      <w:r w:rsidR="00687463" w:rsidRPr="00687463">
        <w:rPr>
          <w:rFonts w:ascii="Arial" w:hAnsi="Arial"/>
          <w:noProof w:val="0"/>
          <w:rtl/>
        </w:rPr>
        <w:t xml:space="preserve"> (פרוט', עמ' 70 שורות 7-35) שאין בו כדי להשפיע על רישום הזכויות במרשם. זאת בפרט מקום בו אין התובעת חולקת על תוקפו של הסכם שנת 2005 (פרוט', עמ' 3 שורות 17-19; עמ' 27 שורות 30-32).</w:t>
      </w:r>
    </w:p>
    <w:p w:rsidR="00687463" w:rsidRPr="00687463" w:rsidRDefault="00687463" w:rsidP="00687463">
      <w:pPr>
        <w:tabs>
          <w:tab w:val="left" w:pos="509"/>
        </w:tabs>
        <w:spacing w:line="360" w:lineRule="auto"/>
        <w:ind w:left="509" w:hanging="425"/>
        <w:jc w:val="both"/>
        <w:rPr>
          <w:rFonts w:ascii="Arial" w:hAnsi="Arial"/>
          <w:noProof w:val="0"/>
          <w:rtl/>
        </w:rPr>
      </w:pPr>
    </w:p>
    <w:p w:rsidR="00687463" w:rsidRPr="00687463" w:rsidRDefault="003E3DCB" w:rsidP="00687463">
      <w:pPr>
        <w:tabs>
          <w:tab w:val="left" w:pos="509"/>
        </w:tabs>
        <w:spacing w:line="360" w:lineRule="auto"/>
        <w:ind w:left="509" w:hanging="425"/>
        <w:jc w:val="both"/>
        <w:rPr>
          <w:rFonts w:ascii="Arial" w:hAnsi="Arial"/>
          <w:noProof w:val="0"/>
          <w:rtl/>
        </w:rPr>
      </w:pPr>
      <w:r>
        <w:rPr>
          <w:rFonts w:ascii="Arial" w:hAnsi="Arial" w:hint="cs"/>
          <w:noProof w:val="0"/>
          <w:rtl/>
        </w:rPr>
        <w:t>45</w:t>
      </w:r>
      <w:r w:rsidR="00687463" w:rsidRPr="00687463">
        <w:rPr>
          <w:rFonts w:ascii="Arial" w:hAnsi="Arial"/>
          <w:noProof w:val="0"/>
          <w:rtl/>
        </w:rPr>
        <w:t>.</w:t>
      </w:r>
      <w:r w:rsidR="00687463" w:rsidRPr="00687463">
        <w:rPr>
          <w:rFonts w:ascii="Arial" w:hAnsi="Arial"/>
          <w:noProof w:val="0"/>
          <w:rtl/>
        </w:rPr>
        <w:tab/>
        <w:t xml:space="preserve">התובעת אינה כופרת בגרסת </w:t>
      </w:r>
      <w:r w:rsidR="00606A81">
        <w:rPr>
          <w:rFonts w:ascii="Arial" w:hAnsi="Arial"/>
          <w:noProof w:val="0"/>
          <w:rtl/>
        </w:rPr>
        <w:t>א.</w:t>
      </w:r>
      <w:r w:rsidR="00687463" w:rsidRPr="00687463">
        <w:rPr>
          <w:rFonts w:ascii="Arial" w:hAnsi="Arial"/>
          <w:noProof w:val="0"/>
          <w:rtl/>
        </w:rPr>
        <w:t>, כי הזכות המוקנית לה היא זכות אישית למגורים בנכס בלבד והדבר מתחזק גם מכך שלא הגישה כתב הגנה מטעמה. עיקר רצונה הוא להבטיח את מגוריה בשלווה בנכס עד אחרית ימיה (פרוט', עמ' 5 שורות 24-25;  עמ' 68 שורות 16-35; עמ' 69 שורות 1-26; עמ' 70 שורות 7-35). זהו גם המניע להגשת תביעותיה.</w:t>
      </w:r>
    </w:p>
    <w:p w:rsidR="00687463" w:rsidRPr="00687463" w:rsidRDefault="00687463" w:rsidP="00687463">
      <w:pPr>
        <w:tabs>
          <w:tab w:val="left" w:pos="509"/>
        </w:tabs>
        <w:spacing w:line="360" w:lineRule="auto"/>
        <w:ind w:left="509"/>
        <w:jc w:val="both"/>
        <w:rPr>
          <w:rFonts w:ascii="Arial" w:hAnsi="Arial"/>
          <w:noProof w:val="0"/>
          <w:rtl/>
        </w:rPr>
      </w:pPr>
      <w:r w:rsidRPr="00687463">
        <w:rPr>
          <w:rFonts w:ascii="Arial" w:hAnsi="Arial"/>
          <w:noProof w:val="0"/>
          <w:rtl/>
        </w:rPr>
        <w:lastRenderedPageBreak/>
        <w:t>אין ברצונה זה או בחששה מפני מכירת הנכס כדי למנוע מהתובע שההערה שתרשם תשקף את המצב הנוכחי בנכס על יסוד ההסכם משנת 2005.</w:t>
      </w:r>
    </w:p>
    <w:p w:rsidR="00687463" w:rsidRPr="00687463" w:rsidRDefault="00687463" w:rsidP="00687463">
      <w:pPr>
        <w:tabs>
          <w:tab w:val="left" w:pos="509"/>
        </w:tabs>
        <w:spacing w:line="360" w:lineRule="auto"/>
        <w:ind w:left="509" w:hanging="425"/>
        <w:jc w:val="both"/>
        <w:rPr>
          <w:rFonts w:ascii="Arial" w:hAnsi="Arial"/>
          <w:noProof w:val="0"/>
          <w:rtl/>
        </w:rPr>
      </w:pPr>
      <w:r w:rsidRPr="00687463">
        <w:rPr>
          <w:rFonts w:ascii="Arial" w:hAnsi="Arial"/>
          <w:noProof w:val="0"/>
          <w:rtl/>
        </w:rPr>
        <w:tab/>
        <w:t>הדברים מקבלים משנה תוקף מקום בו הבנים ביניהם התובע מכירים בזכות מגוריה בנכס ולא מתנגדים שתירשם הערה בטאבו השומרת על זכות זו ומכפיפה כל דיספוזיציה בנכס לזכותה למגורים בו על פי הקבוע בהסכמים (פרוט', עמ' 13 שורות 25-27).</w:t>
      </w:r>
    </w:p>
    <w:p w:rsidR="00687463" w:rsidRPr="00687463" w:rsidRDefault="00687463" w:rsidP="00687463">
      <w:pPr>
        <w:tabs>
          <w:tab w:val="left" w:pos="509"/>
        </w:tabs>
        <w:spacing w:line="360" w:lineRule="auto"/>
        <w:ind w:left="509" w:hanging="425"/>
        <w:jc w:val="both"/>
        <w:rPr>
          <w:rFonts w:ascii="Arial" w:hAnsi="Arial"/>
          <w:noProof w:val="0"/>
          <w:rtl/>
        </w:rPr>
      </w:pPr>
    </w:p>
    <w:p w:rsidR="00687463" w:rsidRPr="00687463" w:rsidRDefault="003E3DCB" w:rsidP="003E3DCB">
      <w:pPr>
        <w:tabs>
          <w:tab w:val="left" w:pos="509"/>
        </w:tabs>
        <w:spacing w:line="360" w:lineRule="auto"/>
        <w:ind w:left="509" w:hanging="425"/>
        <w:jc w:val="both"/>
        <w:rPr>
          <w:rFonts w:ascii="Arial" w:hAnsi="Arial"/>
          <w:noProof w:val="0"/>
          <w:rtl/>
        </w:rPr>
      </w:pPr>
      <w:r>
        <w:rPr>
          <w:rFonts w:ascii="Arial" w:hAnsi="Arial" w:hint="cs"/>
          <w:noProof w:val="0"/>
          <w:rtl/>
        </w:rPr>
        <w:t>46</w:t>
      </w:r>
      <w:r w:rsidR="00687463" w:rsidRPr="00687463">
        <w:rPr>
          <w:rFonts w:ascii="Arial" w:hAnsi="Arial"/>
          <w:noProof w:val="0"/>
          <w:rtl/>
        </w:rPr>
        <w:t>.</w:t>
      </w:r>
      <w:r w:rsidR="00687463" w:rsidRPr="00687463">
        <w:rPr>
          <w:rFonts w:ascii="Arial" w:hAnsi="Arial"/>
          <w:noProof w:val="0"/>
          <w:rtl/>
        </w:rPr>
        <w:tab/>
        <w:t>טענת התובעת לפיה קבלת התביעה תבטל את ההחלטה מיום 4.4.04 שלא כדין ובהעדר סמכות – נדחית.</w:t>
      </w:r>
      <w:r>
        <w:rPr>
          <w:rFonts w:ascii="Arial" w:hAnsi="Arial" w:hint="cs"/>
          <w:noProof w:val="0"/>
          <w:rtl/>
        </w:rPr>
        <w:t xml:space="preserve"> </w:t>
      </w:r>
      <w:r w:rsidR="00687463" w:rsidRPr="00687463">
        <w:rPr>
          <w:rFonts w:ascii="Arial" w:hAnsi="Arial"/>
          <w:noProof w:val="0"/>
          <w:rtl/>
        </w:rPr>
        <w:t>החלטה מיום 4.4.04 הנה  החלטה בשתי בקשות שהגישה התובעת לסעדים זמניים (סע' 1 שם) ולא פסק דין.</w:t>
      </w:r>
      <w:r>
        <w:rPr>
          <w:rFonts w:ascii="Arial" w:hAnsi="Arial" w:hint="cs"/>
          <w:noProof w:val="0"/>
          <w:rtl/>
        </w:rPr>
        <w:t xml:space="preserve"> </w:t>
      </w:r>
      <w:r w:rsidR="00687463" w:rsidRPr="00687463">
        <w:rPr>
          <w:rFonts w:ascii="Arial" w:hAnsi="Arial"/>
          <w:noProof w:val="0"/>
          <w:rtl/>
        </w:rPr>
        <w:t>בהתאם להוראת תקנות 370(1) ו-(4) ל</w:t>
      </w:r>
      <w:r w:rsidR="00687463" w:rsidRPr="00687463">
        <w:rPr>
          <w:rFonts w:ascii="Arial" w:hAnsi="Arial"/>
          <w:noProof w:val="0"/>
          <w:u w:val="single"/>
          <w:rtl/>
        </w:rPr>
        <w:t>תקנות סדר הדין האזרחי</w:t>
      </w:r>
      <w:r w:rsidR="00687463" w:rsidRPr="00687463">
        <w:rPr>
          <w:rFonts w:ascii="Arial" w:hAnsi="Arial"/>
          <w:noProof w:val="0"/>
          <w:rtl/>
        </w:rPr>
        <w:t>, התשמ"ד-1984 סעד זמני יפקע עם הפסקת התובענה, עם ביצוע פסק הדין או בתום המועד שנקבע בו, לפי המוקדם או עם ביטולו על ידי בית המשפט. הוראת זו מתיישבת עם תקנה 94 ל</w:t>
      </w:r>
      <w:r w:rsidR="00687463" w:rsidRPr="00687463">
        <w:rPr>
          <w:rFonts w:ascii="Arial" w:hAnsi="Arial"/>
          <w:noProof w:val="0"/>
          <w:u w:val="single"/>
          <w:rtl/>
        </w:rPr>
        <w:t>תקנות סדר הדין האזרחי</w:t>
      </w:r>
      <w:r w:rsidR="00687463" w:rsidRPr="00687463">
        <w:rPr>
          <w:rFonts w:ascii="Arial" w:hAnsi="Arial"/>
          <w:noProof w:val="0"/>
          <w:rtl/>
        </w:rPr>
        <w:t>, התשע"ט-2018.</w:t>
      </w:r>
      <w:r>
        <w:rPr>
          <w:rFonts w:ascii="Arial" w:hAnsi="Arial" w:hint="cs"/>
          <w:noProof w:val="0"/>
          <w:rtl/>
        </w:rPr>
        <w:t xml:space="preserve"> </w:t>
      </w:r>
      <w:r w:rsidR="00687463" w:rsidRPr="00687463">
        <w:rPr>
          <w:rFonts w:ascii="Arial" w:hAnsi="Arial"/>
          <w:noProof w:val="0"/>
          <w:rtl/>
        </w:rPr>
        <w:tab/>
        <w:t xml:space="preserve">החלטה לסעד זמני ניתנת לשינוי מקום בו השתנו הנסיבות. בהחלטה מיום 4.4.04 </w:t>
      </w:r>
      <w:r w:rsidR="00687463" w:rsidRPr="00687463">
        <w:rPr>
          <w:rFonts w:ascii="Arial" w:hAnsi="Arial"/>
          <w:b/>
          <w:bCs/>
          <w:noProof w:val="0"/>
          <w:rtl/>
        </w:rPr>
        <w:t>בוטל</w:t>
      </w:r>
      <w:r w:rsidR="00687463" w:rsidRPr="00687463">
        <w:rPr>
          <w:rFonts w:ascii="Arial" w:hAnsi="Arial"/>
          <w:noProof w:val="0"/>
          <w:rtl/>
        </w:rPr>
        <w:t xml:space="preserve"> צו העיקול וכן </w:t>
      </w:r>
      <w:r w:rsidR="00687463" w:rsidRPr="00687463">
        <w:rPr>
          <w:rFonts w:ascii="Arial" w:hAnsi="Arial"/>
          <w:b/>
          <w:bCs/>
          <w:noProof w:val="0"/>
          <w:rtl/>
        </w:rPr>
        <w:t>בוטל</w:t>
      </w:r>
      <w:r w:rsidR="00687463" w:rsidRPr="00687463">
        <w:rPr>
          <w:rFonts w:ascii="Arial" w:hAnsi="Arial"/>
          <w:noProof w:val="0"/>
          <w:rtl/>
        </w:rPr>
        <w:t xml:space="preserve"> צו המניעה כלפי הבנים. </w:t>
      </w:r>
    </w:p>
    <w:p w:rsidR="00687463" w:rsidRPr="00687463" w:rsidRDefault="00687463" w:rsidP="00687463">
      <w:pPr>
        <w:tabs>
          <w:tab w:val="left" w:pos="509"/>
        </w:tabs>
        <w:spacing w:line="360" w:lineRule="auto"/>
        <w:ind w:left="1076" w:hanging="708"/>
        <w:jc w:val="both"/>
        <w:rPr>
          <w:rFonts w:ascii="Arial" w:hAnsi="Arial"/>
          <w:noProof w:val="0"/>
          <w:rtl/>
        </w:rPr>
      </w:pPr>
    </w:p>
    <w:p w:rsidR="00687463" w:rsidRPr="00687463" w:rsidRDefault="003E3DCB" w:rsidP="00687463">
      <w:pPr>
        <w:tabs>
          <w:tab w:val="left" w:pos="509"/>
        </w:tabs>
        <w:spacing w:line="360" w:lineRule="auto"/>
        <w:ind w:left="509" w:hanging="425"/>
        <w:jc w:val="both"/>
        <w:rPr>
          <w:rFonts w:ascii="Arial" w:hAnsi="Arial"/>
          <w:noProof w:val="0"/>
          <w:rtl/>
        </w:rPr>
      </w:pPr>
      <w:r>
        <w:rPr>
          <w:rFonts w:ascii="Arial" w:hAnsi="Arial" w:hint="cs"/>
          <w:noProof w:val="0"/>
          <w:rtl/>
        </w:rPr>
        <w:t>47</w:t>
      </w:r>
      <w:r w:rsidR="00687463" w:rsidRPr="00687463">
        <w:rPr>
          <w:rFonts w:ascii="Arial" w:hAnsi="Arial"/>
          <w:noProof w:val="0"/>
          <w:rtl/>
        </w:rPr>
        <w:t>.</w:t>
      </w:r>
      <w:r w:rsidR="00687463" w:rsidRPr="00687463">
        <w:rPr>
          <w:rFonts w:ascii="Arial" w:hAnsi="Arial"/>
          <w:noProof w:val="0"/>
          <w:rtl/>
        </w:rPr>
        <w:tab/>
        <w:t>משתוקן ההסכם משנת 2004 הקובע שהזכויות בנכס יועברו על שם התובעת</w:t>
      </w:r>
      <w:r>
        <w:rPr>
          <w:rFonts w:ascii="Arial" w:hAnsi="Arial" w:hint="cs"/>
          <w:noProof w:val="0"/>
          <w:rtl/>
        </w:rPr>
        <w:t>,</w:t>
      </w:r>
      <w:r w:rsidR="00687463" w:rsidRPr="00687463">
        <w:rPr>
          <w:rFonts w:ascii="Arial" w:hAnsi="Arial"/>
          <w:noProof w:val="0"/>
          <w:rtl/>
        </w:rPr>
        <w:t xml:space="preserve"> בהסכם משנת 2005 הקובע כי הזכויות בנכס יוותרו על שם הבנים, השתנו הנסיבות והערת האזהרה שנרשמה מכח ההסכם משנת 2004 אינה יכולה עוד לעמוד.</w:t>
      </w:r>
    </w:p>
    <w:p w:rsidR="00687463" w:rsidRPr="00687463" w:rsidRDefault="00687463" w:rsidP="00687463">
      <w:pPr>
        <w:tabs>
          <w:tab w:val="left" w:pos="509"/>
        </w:tabs>
        <w:spacing w:line="360" w:lineRule="auto"/>
        <w:ind w:left="509" w:hanging="425"/>
        <w:jc w:val="both"/>
        <w:rPr>
          <w:rFonts w:ascii="Arial" w:hAnsi="Arial"/>
          <w:noProof w:val="0"/>
          <w:rtl/>
        </w:rPr>
      </w:pPr>
      <w:r w:rsidRPr="00687463">
        <w:rPr>
          <w:rFonts w:ascii="Arial" w:hAnsi="Arial"/>
          <w:noProof w:val="0"/>
          <w:rtl/>
        </w:rPr>
        <w:tab/>
        <w:t>לצד זאת, לא ניתן למחוק את הערת האזהרה הקיימת מבלי שתרשם הערה המשקפת את זכויות התובעת על פי ההסכם משנת 2005. בעניין זה אני מקבלת את טענת התובעת</w:t>
      </w:r>
      <w:r w:rsidR="003E3DCB">
        <w:rPr>
          <w:rFonts w:ascii="Arial" w:hAnsi="Arial" w:hint="cs"/>
          <w:noProof w:val="0"/>
          <w:rtl/>
        </w:rPr>
        <w:t xml:space="preserve"> וגם הבנים אינם חולקים על כך</w:t>
      </w:r>
      <w:r w:rsidRPr="00687463">
        <w:rPr>
          <w:rFonts w:ascii="Arial" w:hAnsi="Arial"/>
          <w:noProof w:val="0"/>
          <w:rtl/>
        </w:rPr>
        <w:t>.</w:t>
      </w:r>
    </w:p>
    <w:p w:rsidR="00687463" w:rsidRPr="00687463" w:rsidRDefault="00687463" w:rsidP="00687463">
      <w:pPr>
        <w:tabs>
          <w:tab w:val="left" w:pos="509"/>
        </w:tabs>
        <w:spacing w:line="360" w:lineRule="auto"/>
        <w:ind w:left="509" w:hanging="425"/>
        <w:jc w:val="both"/>
        <w:rPr>
          <w:rFonts w:ascii="Arial" w:hAnsi="Arial"/>
          <w:noProof w:val="0"/>
          <w:rtl/>
        </w:rPr>
      </w:pPr>
      <w:r w:rsidRPr="00687463">
        <w:rPr>
          <w:rFonts w:ascii="Arial" w:hAnsi="Arial"/>
          <w:noProof w:val="0"/>
          <w:rtl/>
        </w:rPr>
        <w:tab/>
        <w:t>בהסכם משנת 2004 קבעו הצדדים, לצד העברת הזכויות בנכס על שם התובעת (סעיפים 1 ו-3), כי לנתבעים וקרוביהם תשמר זכות החזקה והשימוש בקומת הקרקע למשך 6 חודשים או העברת הזכויות על שם התובעת, על פי המאוחר (סעיף 7). בסעיף 8 התחייבו כי העברת הזכויות בנכס על שם התובעת תושלם בתוך 6 חודשים.</w:t>
      </w:r>
    </w:p>
    <w:p w:rsidR="003E3DCB" w:rsidRDefault="00687463" w:rsidP="00687463">
      <w:pPr>
        <w:tabs>
          <w:tab w:val="left" w:pos="509"/>
        </w:tabs>
        <w:spacing w:line="360" w:lineRule="auto"/>
        <w:ind w:left="509" w:hanging="425"/>
        <w:jc w:val="both"/>
        <w:rPr>
          <w:rFonts w:ascii="Arial" w:hAnsi="Arial"/>
          <w:noProof w:val="0"/>
          <w:rtl/>
        </w:rPr>
      </w:pPr>
      <w:r w:rsidRPr="00687463">
        <w:rPr>
          <w:rFonts w:ascii="Arial" w:hAnsi="Arial"/>
          <w:noProof w:val="0"/>
          <w:rtl/>
        </w:rPr>
        <w:tab/>
        <w:t>כאמור העברת הזכויות על שם התובעת לא בוצעה, ונחתם ההסכם משנת 2005 בו נקבע כי הזכויות בנכס יוותרו על שם הבנים.</w:t>
      </w:r>
      <w:r w:rsidRPr="00687463">
        <w:rPr>
          <w:rFonts w:ascii="Arial" w:hAnsi="Arial"/>
          <w:b/>
          <w:bCs/>
          <w:noProof w:val="0"/>
          <w:rtl/>
        </w:rPr>
        <w:t xml:space="preserve"> </w:t>
      </w:r>
      <w:r w:rsidRPr="00687463">
        <w:rPr>
          <w:rFonts w:ascii="Arial" w:hAnsi="Arial"/>
          <w:noProof w:val="0"/>
          <w:rtl/>
        </w:rPr>
        <w:t xml:space="preserve">נקבע כי לתובעת זכות שימוש בקומה העליונה עד 120. </w:t>
      </w:r>
    </w:p>
    <w:p w:rsidR="00687463" w:rsidRPr="00687463" w:rsidRDefault="003E3DCB" w:rsidP="00687463">
      <w:pPr>
        <w:tabs>
          <w:tab w:val="left" w:pos="509"/>
        </w:tabs>
        <w:spacing w:line="360" w:lineRule="auto"/>
        <w:ind w:left="509" w:hanging="425"/>
        <w:jc w:val="both"/>
        <w:rPr>
          <w:rFonts w:ascii="Arial" w:hAnsi="Arial"/>
          <w:noProof w:val="0"/>
          <w:rtl/>
        </w:rPr>
      </w:pPr>
      <w:r>
        <w:rPr>
          <w:rFonts w:ascii="Arial" w:hAnsi="Arial"/>
          <w:noProof w:val="0"/>
          <w:rtl/>
        </w:rPr>
        <w:tab/>
      </w:r>
      <w:r w:rsidR="00687463" w:rsidRPr="00687463">
        <w:rPr>
          <w:rFonts w:ascii="Arial" w:hAnsi="Arial"/>
          <w:noProof w:val="0"/>
          <w:rtl/>
        </w:rPr>
        <w:t>לגבי השימוש בקומת הקרקע נקבע כי הקומה תיוותר פנויה לשימוש הנתבע</w:t>
      </w:r>
      <w:r>
        <w:rPr>
          <w:rFonts w:ascii="Arial" w:hAnsi="Arial" w:hint="cs"/>
          <w:noProof w:val="0"/>
          <w:rtl/>
        </w:rPr>
        <w:t xml:space="preserve"> ללא כל הרחבה</w:t>
      </w:r>
      <w:r w:rsidR="00687463" w:rsidRPr="00687463">
        <w:rPr>
          <w:rFonts w:ascii="Arial" w:hAnsi="Arial"/>
          <w:noProof w:val="0"/>
          <w:rtl/>
        </w:rPr>
        <w:t>.</w:t>
      </w:r>
    </w:p>
    <w:p w:rsidR="00687463" w:rsidRPr="00687463" w:rsidRDefault="00687463" w:rsidP="00687463">
      <w:pPr>
        <w:tabs>
          <w:tab w:val="left" w:pos="509"/>
        </w:tabs>
        <w:spacing w:line="360" w:lineRule="auto"/>
        <w:ind w:left="509" w:hanging="425"/>
        <w:jc w:val="both"/>
        <w:rPr>
          <w:rFonts w:ascii="Arial" w:hAnsi="Arial"/>
          <w:noProof w:val="0"/>
          <w:rtl/>
        </w:rPr>
      </w:pPr>
      <w:r w:rsidRPr="00687463">
        <w:rPr>
          <w:rFonts w:ascii="Arial" w:hAnsi="Arial"/>
          <w:noProof w:val="0"/>
          <w:rtl/>
        </w:rPr>
        <w:tab/>
        <w:t>הבנים סומכים על הסכם זה לכל אורך ניהול ההליכים כבא לתקן ולשנות מההסכם משנת 2004.</w:t>
      </w:r>
    </w:p>
    <w:p w:rsidR="003E3DCB" w:rsidRDefault="00687463" w:rsidP="003E3DCB">
      <w:pPr>
        <w:tabs>
          <w:tab w:val="left" w:pos="509"/>
        </w:tabs>
        <w:spacing w:line="360" w:lineRule="auto"/>
        <w:ind w:left="509" w:hanging="425"/>
        <w:jc w:val="both"/>
        <w:rPr>
          <w:rFonts w:ascii="Arial" w:hAnsi="Arial"/>
          <w:noProof w:val="0"/>
          <w:rtl/>
        </w:rPr>
      </w:pPr>
      <w:r w:rsidRPr="00687463">
        <w:rPr>
          <w:rFonts w:ascii="Arial" w:hAnsi="Arial"/>
          <w:noProof w:val="0"/>
          <w:rtl/>
        </w:rPr>
        <w:tab/>
        <w:t>בסעיף 6 להסכם משנת 2005 נקבע כי השימוש בקומת הקרקע יישמר לנתבע, ללא כל תוספת אחרת. שלא כניסוח סעיף 7 בהסכם משנת 2004, הצדדים לא קבעו כי השימוש יישמר גם לקרוביו של הנתבע.</w:t>
      </w:r>
      <w:r w:rsidR="003E3DCB">
        <w:rPr>
          <w:rFonts w:ascii="Arial" w:hAnsi="Arial" w:hint="cs"/>
          <w:noProof w:val="0"/>
          <w:rtl/>
        </w:rPr>
        <w:t xml:space="preserve"> </w:t>
      </w:r>
    </w:p>
    <w:p w:rsidR="00687463" w:rsidRPr="00687463" w:rsidRDefault="003E3DCB" w:rsidP="003E3DCB">
      <w:pPr>
        <w:tabs>
          <w:tab w:val="left" w:pos="509"/>
        </w:tabs>
        <w:spacing w:line="360" w:lineRule="auto"/>
        <w:ind w:left="509" w:hanging="425"/>
        <w:jc w:val="both"/>
        <w:rPr>
          <w:rFonts w:ascii="Arial" w:hAnsi="Arial"/>
          <w:noProof w:val="0"/>
          <w:rtl/>
        </w:rPr>
      </w:pPr>
      <w:r>
        <w:rPr>
          <w:rFonts w:ascii="Arial" w:hAnsi="Arial"/>
          <w:noProof w:val="0"/>
          <w:rtl/>
        </w:rPr>
        <w:tab/>
      </w:r>
      <w:r w:rsidR="00687463" w:rsidRPr="00687463">
        <w:rPr>
          <w:rFonts w:ascii="Arial" w:hAnsi="Arial"/>
          <w:noProof w:val="0"/>
          <w:rtl/>
        </w:rPr>
        <w:t xml:space="preserve">יושם לב כי כוונת הצדדים בהסכם משנת 2004 על פי לשונו כי העברת הזכויות בנכס לתובעת תיעשה בתוך 6 חודשים ולמשך תקופה קצובה זו תנתן לנתבעים וקרוביהם זכות השימוש </w:t>
      </w:r>
      <w:r w:rsidR="00687463" w:rsidRPr="00687463">
        <w:rPr>
          <w:rFonts w:ascii="Arial" w:hAnsi="Arial"/>
          <w:noProof w:val="0"/>
          <w:rtl/>
        </w:rPr>
        <w:lastRenderedPageBreak/>
        <w:t>בקומת הקרקע. היינו, ממועד העברת מלוא הזכויות בנכס על שם התובעת, תהא לה זכות החזרה והשימוש הבלעדית בכל חלקי הבית.</w:t>
      </w:r>
    </w:p>
    <w:p w:rsidR="003E3DCB" w:rsidRDefault="00687463" w:rsidP="003E3DCB">
      <w:pPr>
        <w:tabs>
          <w:tab w:val="left" w:pos="509"/>
        </w:tabs>
        <w:spacing w:line="360" w:lineRule="auto"/>
        <w:ind w:left="509" w:hanging="425"/>
        <w:jc w:val="both"/>
        <w:rPr>
          <w:rFonts w:ascii="Arial" w:hAnsi="Arial"/>
          <w:noProof w:val="0"/>
          <w:rtl/>
        </w:rPr>
      </w:pPr>
      <w:r w:rsidRPr="00687463">
        <w:rPr>
          <w:rFonts w:ascii="Arial" w:hAnsi="Arial"/>
          <w:noProof w:val="0"/>
          <w:rtl/>
        </w:rPr>
        <w:tab/>
        <w:t xml:space="preserve">כשנה לאחר מכן, משלא הועברו הזכויות בנכס לתובעת ונקבע כי הן יוותרו על שם הבנים ואילו לתובעת תנתן זכות מגורים עד 120 בקומה העליונה, אין זה בלתי סביר להסיק כי כוונתם במתן הזכות לשימוש בקומת הקרקע לנתבע בלבד. </w:t>
      </w:r>
    </w:p>
    <w:p w:rsidR="003E3DCB" w:rsidRPr="00687463" w:rsidRDefault="003E3DCB" w:rsidP="003E3DCB">
      <w:pPr>
        <w:tabs>
          <w:tab w:val="left" w:pos="509"/>
        </w:tabs>
        <w:spacing w:line="360" w:lineRule="auto"/>
        <w:ind w:left="509" w:hanging="425"/>
        <w:jc w:val="both"/>
        <w:rPr>
          <w:rFonts w:ascii="Arial" w:hAnsi="Arial"/>
          <w:noProof w:val="0"/>
          <w:rtl/>
        </w:rPr>
      </w:pPr>
      <w:r>
        <w:rPr>
          <w:rFonts w:ascii="Arial" w:hAnsi="Arial"/>
          <w:noProof w:val="0"/>
          <w:rtl/>
        </w:rPr>
        <w:tab/>
      </w:r>
      <w:r>
        <w:rPr>
          <w:rFonts w:ascii="Arial" w:hAnsi="Arial" w:hint="cs"/>
          <w:noProof w:val="0"/>
          <w:rtl/>
        </w:rPr>
        <w:t>אני מוצאת על יסוד כלל הנסיבות כי מדובר בזכות אישית של הנתבע.</w:t>
      </w:r>
    </w:p>
    <w:p w:rsidR="00687463" w:rsidRPr="00687463" w:rsidRDefault="00687463" w:rsidP="00687463">
      <w:pPr>
        <w:tabs>
          <w:tab w:val="left" w:pos="509"/>
        </w:tabs>
        <w:spacing w:line="360" w:lineRule="auto"/>
        <w:ind w:left="509" w:hanging="425"/>
        <w:jc w:val="both"/>
        <w:rPr>
          <w:rFonts w:ascii="Arial" w:hAnsi="Arial"/>
          <w:noProof w:val="0"/>
          <w:rtl/>
        </w:rPr>
      </w:pPr>
      <w:r w:rsidRPr="00687463">
        <w:rPr>
          <w:rFonts w:ascii="Arial" w:hAnsi="Arial"/>
          <w:noProof w:val="0"/>
          <w:rtl/>
        </w:rPr>
        <w:tab/>
        <w:t>אינני מתעלמת מכך, כי לאחר פטירת הנתבע המשמעות היא כי הקומה התחתונה תיוותר ריקה.</w:t>
      </w:r>
    </w:p>
    <w:p w:rsidR="00687463" w:rsidRPr="00687463" w:rsidRDefault="00687463" w:rsidP="00687463">
      <w:pPr>
        <w:tabs>
          <w:tab w:val="left" w:pos="509"/>
        </w:tabs>
        <w:spacing w:line="360" w:lineRule="auto"/>
        <w:ind w:left="509" w:hanging="425"/>
        <w:jc w:val="both"/>
        <w:rPr>
          <w:rFonts w:ascii="Arial" w:hAnsi="Arial"/>
          <w:noProof w:val="0"/>
          <w:rtl/>
        </w:rPr>
      </w:pPr>
    </w:p>
    <w:p w:rsidR="00687463" w:rsidRPr="00687463" w:rsidRDefault="003E3DCB" w:rsidP="00687463">
      <w:pPr>
        <w:tabs>
          <w:tab w:val="left" w:pos="509"/>
        </w:tabs>
        <w:spacing w:line="360" w:lineRule="auto"/>
        <w:ind w:left="509" w:hanging="425"/>
        <w:jc w:val="both"/>
        <w:rPr>
          <w:rFonts w:ascii="Arial" w:hAnsi="Arial"/>
          <w:noProof w:val="0"/>
          <w:rtl/>
        </w:rPr>
      </w:pPr>
      <w:r>
        <w:rPr>
          <w:rFonts w:ascii="Arial" w:hAnsi="Arial" w:hint="cs"/>
          <w:noProof w:val="0"/>
          <w:rtl/>
        </w:rPr>
        <w:t>48</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noProof w:val="0"/>
          <w:u w:val="single"/>
          <w:rtl/>
        </w:rPr>
        <w:t xml:space="preserve">אשר לחוב ארנונה הקיים לעיריית </w:t>
      </w:r>
      <w:r w:rsidR="009B45B4">
        <w:rPr>
          <w:rFonts w:ascii="Arial" w:hAnsi="Arial"/>
          <w:noProof w:val="0"/>
          <w:u w:val="single"/>
          <w:rtl/>
        </w:rPr>
        <w:t>...</w:t>
      </w:r>
      <w:r w:rsidR="00687463" w:rsidRPr="00687463">
        <w:rPr>
          <w:rFonts w:ascii="Arial" w:hAnsi="Arial"/>
          <w:noProof w:val="0"/>
          <w:u w:val="single"/>
          <w:rtl/>
        </w:rPr>
        <w:t xml:space="preserve"> בסך כ-23,155 ₪ (נכון למועד הגשת כתב התביעה וככל שקיים)</w:t>
      </w:r>
      <w:r w:rsidR="00687463" w:rsidRPr="00687463">
        <w:rPr>
          <w:rFonts w:ascii="Arial" w:hAnsi="Arial"/>
          <w:noProof w:val="0"/>
          <w:rtl/>
        </w:rPr>
        <w:t xml:space="preserve"> - התובע זנח את טענתו זו בתצהירו ובסיכומיו והתובעת גם לא נחקרה בעניין. מתוך שכך, דומה שהתייתר הדיון בסעד זה.</w:t>
      </w:r>
    </w:p>
    <w:p w:rsidR="00687463" w:rsidRPr="00687463" w:rsidRDefault="00687463" w:rsidP="00687463">
      <w:pPr>
        <w:tabs>
          <w:tab w:val="left" w:pos="1076"/>
        </w:tabs>
        <w:spacing w:line="360" w:lineRule="auto"/>
        <w:ind w:left="1076" w:hanging="567"/>
        <w:jc w:val="both"/>
        <w:rPr>
          <w:rFonts w:ascii="Arial" w:hAnsi="Arial"/>
          <w:noProof w:val="0"/>
          <w:rtl/>
        </w:rPr>
      </w:pPr>
    </w:p>
    <w:p w:rsidR="00687463" w:rsidRPr="00687463" w:rsidRDefault="003E3DCB" w:rsidP="003E3DCB">
      <w:pPr>
        <w:tabs>
          <w:tab w:val="left" w:pos="509"/>
        </w:tabs>
        <w:spacing w:line="360" w:lineRule="auto"/>
        <w:ind w:left="509" w:hanging="425"/>
        <w:jc w:val="both"/>
        <w:rPr>
          <w:rFonts w:ascii="Arial" w:hAnsi="Arial"/>
          <w:b/>
          <w:bCs/>
          <w:noProof w:val="0"/>
          <w:rtl/>
        </w:rPr>
      </w:pPr>
      <w:r>
        <w:rPr>
          <w:rFonts w:ascii="Arial" w:hAnsi="Arial" w:hint="cs"/>
          <w:noProof w:val="0"/>
          <w:rtl/>
        </w:rPr>
        <w:t>49</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b/>
          <w:bCs/>
          <w:noProof w:val="0"/>
          <w:rtl/>
        </w:rPr>
        <w:t>על יסוד כל האמור לעיל ובהתאם ללשון סעיפים 4 ו-6 בה</w:t>
      </w:r>
      <w:r>
        <w:rPr>
          <w:rFonts w:ascii="Arial" w:hAnsi="Arial" w:hint="cs"/>
          <w:b/>
          <w:bCs/>
          <w:noProof w:val="0"/>
          <w:rtl/>
        </w:rPr>
        <w:t>סכם</w:t>
      </w:r>
      <w:r w:rsidR="00687463" w:rsidRPr="00687463">
        <w:rPr>
          <w:rFonts w:ascii="Arial" w:hAnsi="Arial"/>
          <w:b/>
          <w:bCs/>
          <w:noProof w:val="0"/>
          <w:rtl/>
        </w:rPr>
        <w:t xml:space="preserve"> משנת 2005, נקבע –</w:t>
      </w:r>
    </w:p>
    <w:p w:rsidR="00687463" w:rsidRPr="00687463" w:rsidRDefault="00687463" w:rsidP="003E3DCB">
      <w:pPr>
        <w:tabs>
          <w:tab w:val="left" w:pos="509"/>
        </w:tabs>
        <w:spacing w:line="360" w:lineRule="auto"/>
        <w:ind w:left="509" w:hanging="425"/>
        <w:jc w:val="both"/>
        <w:rPr>
          <w:rFonts w:ascii="Arial" w:hAnsi="Arial"/>
          <w:b/>
          <w:bCs/>
          <w:noProof w:val="0"/>
          <w:rtl/>
        </w:rPr>
      </w:pPr>
      <w:r w:rsidRPr="00687463">
        <w:rPr>
          <w:rFonts w:ascii="Arial" w:hAnsi="Arial"/>
          <w:noProof w:val="0"/>
          <w:rtl/>
        </w:rPr>
        <w:tab/>
      </w:r>
      <w:r w:rsidRPr="00687463">
        <w:rPr>
          <w:rFonts w:ascii="Arial" w:hAnsi="Arial"/>
          <w:b/>
          <w:bCs/>
          <w:noProof w:val="0"/>
          <w:rtl/>
        </w:rPr>
        <w:t xml:space="preserve">הערת אזהרה הרשומה </w:t>
      </w:r>
      <w:r w:rsidR="003E3DCB">
        <w:rPr>
          <w:rFonts w:ascii="Arial" w:hAnsi="Arial" w:hint="cs"/>
          <w:b/>
          <w:bCs/>
          <w:noProof w:val="0"/>
          <w:rtl/>
        </w:rPr>
        <w:t>לטובת</w:t>
      </w:r>
      <w:r w:rsidRPr="00687463">
        <w:rPr>
          <w:rFonts w:ascii="Arial" w:hAnsi="Arial"/>
          <w:b/>
          <w:bCs/>
          <w:noProof w:val="0"/>
          <w:rtl/>
        </w:rPr>
        <w:t xml:space="preserve"> התובעת בנכס מיום 10.8.04 לפי שטר 012743/0001 תבוטל.</w:t>
      </w:r>
    </w:p>
    <w:p w:rsidR="00687463" w:rsidRPr="00687463" w:rsidRDefault="00687463" w:rsidP="00687463">
      <w:pPr>
        <w:tabs>
          <w:tab w:val="left" w:pos="509"/>
        </w:tabs>
        <w:spacing w:line="360" w:lineRule="auto"/>
        <w:ind w:left="509" w:hanging="425"/>
        <w:jc w:val="both"/>
        <w:rPr>
          <w:rFonts w:ascii="Arial" w:hAnsi="Arial"/>
          <w:b/>
          <w:bCs/>
          <w:noProof w:val="0"/>
          <w:rtl/>
        </w:rPr>
      </w:pPr>
      <w:r w:rsidRPr="00687463">
        <w:rPr>
          <w:rFonts w:ascii="Arial" w:hAnsi="Arial"/>
          <w:b/>
          <w:bCs/>
          <w:noProof w:val="0"/>
          <w:rtl/>
        </w:rPr>
        <w:tab/>
        <w:t>בד בבד עם ביטולה תרשם הערה על הנכס לפיה: לתובעת זכות מגורים עד 120 בקומה העליונה בנכס, שאינה ניתנת להעברה. הקומה התחתונה תשאר ריקה לשימוש הנתבע.</w:t>
      </w:r>
    </w:p>
    <w:p w:rsidR="00687463" w:rsidRPr="00687463" w:rsidRDefault="00687463" w:rsidP="00687463">
      <w:pPr>
        <w:spacing w:line="360" w:lineRule="auto"/>
        <w:ind w:left="509" w:hanging="509"/>
        <w:jc w:val="both"/>
        <w:rPr>
          <w:rFonts w:ascii="Arial" w:hAnsi="Arial"/>
          <w:b/>
          <w:bCs/>
          <w:noProof w:val="0"/>
          <w:sz w:val="28"/>
          <w:szCs w:val="28"/>
          <w:u w:val="double"/>
          <w:rtl/>
        </w:rPr>
      </w:pPr>
    </w:p>
    <w:p w:rsidR="00687463" w:rsidRPr="00687463" w:rsidRDefault="00687463" w:rsidP="00687463">
      <w:pPr>
        <w:spacing w:line="360" w:lineRule="auto"/>
        <w:ind w:left="509" w:hanging="509"/>
        <w:jc w:val="both"/>
        <w:rPr>
          <w:rFonts w:ascii="Arial" w:hAnsi="Arial"/>
          <w:b/>
          <w:bCs/>
          <w:noProof w:val="0"/>
          <w:sz w:val="28"/>
          <w:szCs w:val="28"/>
          <w:u w:val="double"/>
          <w:rtl/>
        </w:rPr>
      </w:pPr>
      <w:r w:rsidRPr="00687463">
        <w:rPr>
          <w:rFonts w:ascii="Arial" w:hAnsi="Arial"/>
          <w:b/>
          <w:bCs/>
          <w:noProof w:val="0"/>
          <w:sz w:val="28"/>
          <w:szCs w:val="28"/>
          <w:u w:val="double"/>
          <w:rtl/>
        </w:rPr>
        <w:t>תמ"ש 31938-02-16 – תביעת התובעת למזונות</w:t>
      </w:r>
    </w:p>
    <w:p w:rsidR="006C01D5" w:rsidRDefault="006C01D5" w:rsidP="006C01D5">
      <w:pPr>
        <w:tabs>
          <w:tab w:val="left" w:pos="509"/>
          <w:tab w:val="left" w:pos="651"/>
        </w:tabs>
        <w:spacing w:line="360" w:lineRule="auto"/>
        <w:ind w:left="509" w:hanging="509"/>
        <w:jc w:val="both"/>
        <w:rPr>
          <w:rFonts w:ascii="Arial" w:hAnsi="Arial"/>
          <w:noProof w:val="0"/>
          <w:rtl/>
        </w:rPr>
      </w:pPr>
      <w:r>
        <w:rPr>
          <w:rFonts w:ascii="Arial" w:hAnsi="Arial" w:hint="cs"/>
          <w:noProof w:val="0"/>
          <w:rtl/>
        </w:rPr>
        <w:t>50</w:t>
      </w:r>
      <w:r w:rsidR="00687463" w:rsidRPr="00687463">
        <w:rPr>
          <w:rFonts w:ascii="Arial" w:hAnsi="Arial"/>
          <w:noProof w:val="0"/>
          <w:rtl/>
        </w:rPr>
        <w:t>.</w:t>
      </w:r>
      <w:r w:rsidR="00687463" w:rsidRPr="00687463">
        <w:rPr>
          <w:rFonts w:ascii="Arial" w:hAnsi="Arial"/>
          <w:noProof w:val="0"/>
          <w:rtl/>
        </w:rPr>
        <w:tab/>
        <w:t xml:space="preserve">התובעת והנתבע נישאו כאמור ביום 14.6.1992 ונפרדו בחודש יוני 2003 (מועד עזיבת הנתבע את הבית ומועד הקרע המוסכם). </w:t>
      </w:r>
    </w:p>
    <w:p w:rsidR="00687463" w:rsidRPr="00687463" w:rsidRDefault="006C01D5" w:rsidP="006C01D5">
      <w:pPr>
        <w:tabs>
          <w:tab w:val="left" w:pos="509"/>
          <w:tab w:val="left" w:pos="651"/>
        </w:tabs>
        <w:spacing w:line="360" w:lineRule="auto"/>
        <w:ind w:left="509" w:hanging="509"/>
        <w:jc w:val="both"/>
        <w:rPr>
          <w:rFonts w:ascii="Arial" w:hAnsi="Arial"/>
          <w:noProof w:val="0"/>
          <w:rtl/>
        </w:rPr>
      </w:pPr>
      <w:r>
        <w:rPr>
          <w:rFonts w:ascii="Arial" w:hAnsi="Arial"/>
          <w:noProof w:val="0"/>
          <w:rtl/>
        </w:rPr>
        <w:tab/>
      </w:r>
      <w:r w:rsidR="00687463" w:rsidRPr="00687463">
        <w:rPr>
          <w:rFonts w:ascii="Arial" w:hAnsi="Arial"/>
          <w:noProof w:val="0"/>
          <w:rtl/>
        </w:rPr>
        <w:t xml:space="preserve">ביום </w:t>
      </w:r>
      <w:r w:rsidR="00687463" w:rsidRPr="00687463">
        <w:rPr>
          <w:rFonts w:ascii="Arial" w:hAnsi="Arial"/>
          <w:noProof w:val="0"/>
          <w:u w:val="single"/>
          <w:rtl/>
        </w:rPr>
        <w:t>14.1.16</w:t>
      </w:r>
      <w:r w:rsidR="00687463" w:rsidRPr="00687463">
        <w:rPr>
          <w:rFonts w:ascii="Arial" w:hAnsi="Arial"/>
          <w:noProof w:val="0"/>
          <w:rtl/>
        </w:rPr>
        <w:t xml:space="preserve"> הגישה התובעת את תביעתה למזונות אשה. הוגש כתב הגנה.</w:t>
      </w:r>
    </w:p>
    <w:p w:rsidR="00687463" w:rsidRPr="00687463" w:rsidRDefault="00687463" w:rsidP="00687463">
      <w:pPr>
        <w:tabs>
          <w:tab w:val="left" w:pos="509"/>
          <w:tab w:val="left" w:pos="651"/>
        </w:tabs>
        <w:spacing w:line="360" w:lineRule="auto"/>
        <w:ind w:left="509" w:hanging="567"/>
        <w:jc w:val="both"/>
        <w:rPr>
          <w:rFonts w:ascii="Arial" w:hAnsi="Arial"/>
          <w:noProof w:val="0"/>
          <w:rtl/>
        </w:rPr>
      </w:pPr>
      <w:r w:rsidRPr="00687463">
        <w:rPr>
          <w:rFonts w:ascii="Arial" w:hAnsi="Arial"/>
          <w:noProof w:val="0"/>
          <w:rtl/>
        </w:rPr>
        <w:tab/>
        <w:t xml:space="preserve">בהחלטה מיום </w:t>
      </w:r>
      <w:r w:rsidRPr="00687463">
        <w:rPr>
          <w:rFonts w:ascii="Arial" w:hAnsi="Arial"/>
          <w:noProof w:val="0"/>
          <w:u w:val="single"/>
          <w:rtl/>
        </w:rPr>
        <w:t>17.6.18</w:t>
      </w:r>
      <w:r w:rsidRPr="00687463">
        <w:rPr>
          <w:rFonts w:ascii="Arial" w:hAnsi="Arial"/>
          <w:noProof w:val="0"/>
          <w:rtl/>
        </w:rPr>
        <w:t xml:space="preserve"> מנימוקיה נקבע, כי עד למתן פסק דין הנתבע ישלם לתובעת סך $2,000 בחודש עבור הוצאות בית מגוריה ב</w:t>
      </w:r>
      <w:r w:rsidR="009B45B4">
        <w:rPr>
          <w:rFonts w:ascii="Arial" w:hAnsi="Arial"/>
          <w:noProof w:val="0"/>
          <w:rtl/>
        </w:rPr>
        <w:t>...</w:t>
      </w:r>
      <w:r w:rsidRPr="00687463">
        <w:rPr>
          <w:rFonts w:ascii="Arial" w:hAnsi="Arial"/>
          <w:noProof w:val="0"/>
          <w:rtl/>
        </w:rPr>
        <w:t>.</w:t>
      </w:r>
    </w:p>
    <w:p w:rsidR="00687463" w:rsidRPr="00687463" w:rsidRDefault="00687463" w:rsidP="00687463">
      <w:pPr>
        <w:tabs>
          <w:tab w:val="left" w:pos="509"/>
          <w:tab w:val="left" w:pos="651"/>
        </w:tabs>
        <w:spacing w:line="360" w:lineRule="auto"/>
        <w:ind w:left="720" w:hanging="636"/>
        <w:jc w:val="both"/>
        <w:rPr>
          <w:rFonts w:ascii="Arial" w:hAnsi="Arial"/>
          <w:noProof w:val="0"/>
          <w:rtl/>
        </w:rPr>
      </w:pPr>
    </w:p>
    <w:p w:rsidR="00687463" w:rsidRPr="00687463" w:rsidRDefault="00687463" w:rsidP="00687463">
      <w:pPr>
        <w:tabs>
          <w:tab w:val="left" w:pos="509"/>
          <w:tab w:val="left" w:pos="651"/>
        </w:tabs>
        <w:spacing w:line="360" w:lineRule="auto"/>
        <w:ind w:left="720" w:hanging="778"/>
        <w:jc w:val="both"/>
        <w:rPr>
          <w:rFonts w:ascii="Arial" w:hAnsi="Arial"/>
          <w:b/>
          <w:bCs/>
          <w:noProof w:val="0"/>
          <w:u w:val="single"/>
          <w:rtl/>
        </w:rPr>
      </w:pPr>
      <w:r w:rsidRPr="00687463">
        <w:rPr>
          <w:rFonts w:ascii="Arial" w:hAnsi="Arial"/>
          <w:b/>
          <w:bCs/>
          <w:noProof w:val="0"/>
          <w:u w:val="single"/>
          <w:rtl/>
        </w:rPr>
        <w:t>טענות הצדדים</w:t>
      </w:r>
    </w:p>
    <w:p w:rsidR="00687463" w:rsidRPr="00687463" w:rsidRDefault="006C01D5" w:rsidP="00687463">
      <w:pPr>
        <w:spacing w:line="360" w:lineRule="auto"/>
        <w:ind w:left="509" w:hanging="509"/>
        <w:jc w:val="both"/>
        <w:rPr>
          <w:rFonts w:ascii="Arial" w:hAnsi="Arial"/>
          <w:b/>
          <w:bCs/>
          <w:noProof w:val="0"/>
          <w:u w:val="single"/>
          <w:rtl/>
        </w:rPr>
      </w:pPr>
      <w:r>
        <w:rPr>
          <w:rFonts w:ascii="Arial" w:hAnsi="Arial" w:hint="cs"/>
          <w:noProof w:val="0"/>
          <w:rtl/>
        </w:rPr>
        <w:t>51</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noProof w:val="0"/>
          <w:u w:val="single"/>
          <w:rtl/>
        </w:rPr>
        <w:t>טענות התובעת</w:t>
      </w:r>
    </w:p>
    <w:p w:rsidR="00687463" w:rsidRPr="00687463" w:rsidRDefault="00687463" w:rsidP="00687463">
      <w:pPr>
        <w:spacing w:line="360" w:lineRule="auto"/>
        <w:ind w:left="1076" w:hanging="567"/>
        <w:jc w:val="both"/>
        <w:rPr>
          <w:rFonts w:ascii="Arial" w:hAnsi="Arial"/>
          <w:noProof w:val="0"/>
          <w:u w:val="single"/>
          <w:rtl/>
        </w:rPr>
      </w:pPr>
      <w:r w:rsidRPr="00687463">
        <w:rPr>
          <w:rFonts w:ascii="Arial" w:hAnsi="Arial"/>
          <w:noProof w:val="0"/>
          <w:rtl/>
        </w:rPr>
        <w:t>א.</w:t>
      </w:r>
      <w:r w:rsidRPr="00687463">
        <w:rPr>
          <w:rFonts w:ascii="Arial" w:hAnsi="Arial"/>
          <w:b/>
          <w:bCs/>
          <w:noProof w:val="0"/>
          <w:rtl/>
        </w:rPr>
        <w:tab/>
      </w:r>
      <w:r w:rsidRPr="00687463">
        <w:rPr>
          <w:rFonts w:ascii="Arial" w:hAnsi="Arial"/>
          <w:noProof w:val="0"/>
          <w:rtl/>
        </w:rPr>
        <w:t>בהתאם לדין האישי החל על הצדדים, הדין העברי, התובעת זכאית להמשיך לחיות באותה רמת חיים בה הורגלה בתקופת החיים המשותפת. חובת הנתבע לשאת במלוא הוצאותיה וצרכיה למזונותיה על פי הכלל "עולה עמו ואינה יורדת".</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ב.</w:t>
      </w:r>
      <w:r w:rsidRPr="00687463">
        <w:rPr>
          <w:rFonts w:ascii="Arial" w:hAnsi="Arial"/>
          <w:noProof w:val="0"/>
          <w:rtl/>
        </w:rPr>
        <w:tab/>
        <w:t>התובעת לא עבדה לפני הנישואים ובמהלכם. התובעת כבת 80 ומובן שאין באפשרותה לעבוד. היא תלויה לחלוטין בנתבע לפרנסתה ולקיום רמת החיים הגבוהה בה הורגלה. לאחר הפירוד הנתבע הבטיח לה שיישא בכל צרכיה והוצאותיה כאשתו, כפי שנהג כל החיים, לכל ימי חייה. הוא העביר לה סך $5,000 לחודש כסכום התחלתי אך לאחר מכן חזר בו והיא נאלצה להגיש את התביעה למזונות בשנת 2004.</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lastRenderedPageBreak/>
        <w:t>ג.</w:t>
      </w:r>
      <w:r w:rsidRPr="00687463">
        <w:rPr>
          <w:rFonts w:ascii="Arial" w:hAnsi="Arial"/>
          <w:noProof w:val="0"/>
          <w:rtl/>
        </w:rPr>
        <w:tab/>
        <w:t>לתובעת הכנסות בסך של 12,754 ₪ לחודש: 1,617 ₪ - קצבת זקנה, 6,500 ₪ - דמי שכירות מהשכרת שתי דירות שבבעלותה, 3,743 ₪ דמי ביטוח לאומי אמריקאי ($985), 894 ₪ - דמי ביטוח לאומי אנגלי (</w:t>
      </w:r>
      <w:r w:rsidRPr="00687463">
        <w:rPr>
          <w:rFonts w:ascii="David" w:hAnsi="David"/>
          <w:noProof w:val="0"/>
          <w:rtl/>
        </w:rPr>
        <w:t>£</w:t>
      </w:r>
      <w:r w:rsidRPr="00687463">
        <w:rPr>
          <w:rFonts w:ascii="Arial" w:hAnsi="Arial"/>
          <w:noProof w:val="0"/>
          <w:rtl/>
        </w:rPr>
        <w:t>162.6). אין בהכנסות אלה כדי לספק צרכיי התובעת ורמת חייה לה הורגלה בתקופת הנישואים. זאת בפרט כשבתקופת הנישואים הנתבע אפשר לה לחסוך את הכנסותיה והיא לא עשתה בהן שימוש לצרכי מחייתה.</w:t>
      </w:r>
    </w:p>
    <w:p w:rsidR="00687463" w:rsidRPr="00687463" w:rsidRDefault="00687463" w:rsidP="001F5FC8">
      <w:pPr>
        <w:spacing w:line="360" w:lineRule="auto"/>
        <w:ind w:left="1076" w:hanging="567"/>
        <w:jc w:val="both"/>
        <w:rPr>
          <w:rFonts w:ascii="Arial" w:hAnsi="Arial"/>
          <w:noProof w:val="0"/>
          <w:rtl/>
        </w:rPr>
      </w:pPr>
      <w:r w:rsidRPr="00687463">
        <w:rPr>
          <w:rFonts w:ascii="Arial" w:hAnsi="Arial"/>
          <w:noProof w:val="0"/>
          <w:rtl/>
        </w:rPr>
        <w:t>ד.</w:t>
      </w:r>
      <w:r w:rsidRPr="00687463">
        <w:rPr>
          <w:rFonts w:ascii="Arial" w:hAnsi="Arial"/>
          <w:noProof w:val="0"/>
          <w:rtl/>
        </w:rPr>
        <w:tab/>
        <w:t>על הנתבע לשאת במזונותיה ובצרכיה השוטפים, לרבות הוצאות החזקת מדורה בנכסים ב</w:t>
      </w:r>
      <w:r w:rsidR="009B45B4">
        <w:rPr>
          <w:rFonts w:ascii="Arial" w:hAnsi="Arial"/>
          <w:noProof w:val="0"/>
          <w:rtl/>
        </w:rPr>
        <w:t>...</w:t>
      </w:r>
      <w:r w:rsidRPr="00687463">
        <w:rPr>
          <w:rFonts w:ascii="Arial" w:hAnsi="Arial"/>
          <w:noProof w:val="0"/>
          <w:rtl/>
        </w:rPr>
        <w:t xml:space="preserve"> וב</w:t>
      </w:r>
      <w:r w:rsidR="001F5FC8">
        <w:rPr>
          <w:rFonts w:ascii="Arial" w:hAnsi="Arial" w:hint="cs"/>
          <w:noProof w:val="0"/>
          <w:rtl/>
        </w:rPr>
        <w:t>ירושלים</w:t>
      </w:r>
      <w:r w:rsidRPr="00687463">
        <w:rPr>
          <w:rFonts w:ascii="Arial" w:hAnsi="Arial"/>
          <w:noProof w:val="0"/>
          <w:rtl/>
        </w:rPr>
        <w:t>, כפי שנשא תמיד ובעלות שיפוץ הנכס כך שיהא ראוי למגוריה שם.</w:t>
      </w:r>
    </w:p>
    <w:p w:rsidR="00687463" w:rsidRPr="00687463" w:rsidRDefault="00687463" w:rsidP="001F5FC8">
      <w:pPr>
        <w:spacing w:line="360" w:lineRule="auto"/>
        <w:ind w:left="1076" w:hanging="567"/>
        <w:jc w:val="both"/>
        <w:rPr>
          <w:rFonts w:ascii="Arial" w:hAnsi="Arial"/>
          <w:noProof w:val="0"/>
          <w:rtl/>
        </w:rPr>
      </w:pPr>
      <w:r w:rsidRPr="00687463">
        <w:rPr>
          <w:rFonts w:ascii="Arial" w:hAnsi="Arial"/>
          <w:noProof w:val="0"/>
          <w:rtl/>
        </w:rPr>
        <w:t>ה.</w:t>
      </w:r>
      <w:r w:rsidRPr="00687463">
        <w:rPr>
          <w:rFonts w:ascii="Arial" w:hAnsi="Arial"/>
          <w:noProof w:val="0"/>
          <w:rtl/>
        </w:rPr>
        <w:tab/>
        <w:t>התובעת העמידה מזונותיה ע"ס 46,078 ₪ בחודש, הכוללים צרכים שוטפים ע"ס 29,015 ₪ בחודש והוצאות החזקת הנכסים ב</w:t>
      </w:r>
      <w:r w:rsidR="009B45B4">
        <w:rPr>
          <w:rFonts w:ascii="Arial" w:hAnsi="Arial"/>
          <w:noProof w:val="0"/>
          <w:rtl/>
        </w:rPr>
        <w:t>...</w:t>
      </w:r>
      <w:r w:rsidRPr="00687463">
        <w:rPr>
          <w:rFonts w:ascii="Arial" w:hAnsi="Arial"/>
          <w:noProof w:val="0"/>
          <w:rtl/>
        </w:rPr>
        <w:t xml:space="preserve"> וב</w:t>
      </w:r>
      <w:r w:rsidR="001F5FC8">
        <w:rPr>
          <w:rFonts w:ascii="Arial" w:hAnsi="Arial" w:hint="cs"/>
          <w:noProof w:val="0"/>
          <w:rtl/>
        </w:rPr>
        <w:t>ירושלים</w:t>
      </w:r>
      <w:r w:rsidRPr="00687463">
        <w:rPr>
          <w:rFonts w:ascii="Arial" w:hAnsi="Arial"/>
          <w:noProof w:val="0"/>
          <w:rtl/>
        </w:rPr>
        <w:t xml:space="preserve"> ע"ס 17,063 ₪ בחודש. בנוסף, התובעת העריכה את עלות שיפוץ הנכס בהתייחס לעלות שיפוץ הליקויים הדחופים ביותר במסגרת שיפוץ מינימאלי בסך 250,000 ₪; רכיב המזונות והוצאות מדור משקפים באופן נכון ואמיתי ביותר את רמת החיים בה חיה התובעת עם הנתבע עד פרוץ הסכסוך ביניהם. </w:t>
      </w:r>
    </w:p>
    <w:p w:rsidR="00687463" w:rsidRPr="00687463" w:rsidRDefault="00687463" w:rsidP="00844295">
      <w:pPr>
        <w:spacing w:line="360" w:lineRule="auto"/>
        <w:ind w:left="1076" w:hanging="567"/>
        <w:jc w:val="both"/>
        <w:rPr>
          <w:rFonts w:ascii="Arial" w:hAnsi="Arial"/>
          <w:noProof w:val="0"/>
          <w:rtl/>
        </w:rPr>
      </w:pPr>
      <w:r w:rsidRPr="00687463">
        <w:rPr>
          <w:rFonts w:ascii="Arial" w:hAnsi="Arial"/>
          <w:noProof w:val="0"/>
          <w:rtl/>
        </w:rPr>
        <w:t>ו.</w:t>
      </w:r>
      <w:r w:rsidRPr="00687463">
        <w:rPr>
          <w:rFonts w:ascii="Arial" w:hAnsi="Arial"/>
          <w:noProof w:val="0"/>
          <w:rtl/>
        </w:rPr>
        <w:tab/>
      </w:r>
      <w:r w:rsidRPr="00687463">
        <w:rPr>
          <w:rFonts w:ascii="Arial" w:hAnsi="Arial"/>
          <w:noProof w:val="0"/>
          <w:u w:val="single"/>
          <w:rtl/>
        </w:rPr>
        <w:t>נסיבות החיים המשותפים והפירוד</w:t>
      </w:r>
      <w:r w:rsidRPr="00687463">
        <w:rPr>
          <w:rFonts w:ascii="Arial" w:hAnsi="Arial"/>
          <w:noProof w:val="0"/>
          <w:rtl/>
        </w:rPr>
        <w:t xml:space="preserve"> - הנתבע היה "מולטי-מיליונר", הצדדים חיו ברמת חיים גבוהה שרק בני אצולה ואנשים עתירי ממון יכלו להרשות לעצמם מבלי שחתמו על הסכם ממון ביניהם. לא היו לה ידיעות בדבר היקף נכסיו של הנתבע;</w:t>
      </w:r>
      <w:r w:rsidR="00844295">
        <w:rPr>
          <w:rFonts w:ascii="Arial" w:hAnsi="Arial" w:hint="cs"/>
          <w:noProof w:val="0"/>
          <w:rtl/>
        </w:rPr>
        <w:t xml:space="preserve"> </w:t>
      </w:r>
      <w:r w:rsidRPr="00687463">
        <w:rPr>
          <w:rFonts w:ascii="Arial" w:hAnsi="Arial"/>
          <w:noProof w:val="0"/>
          <w:rtl/>
        </w:rPr>
        <w:t>הנתבע נטש אותה בשנת 2003 עת בחר לעזוב את ישראל ולחזור להתגורר בארה"ב. אחר עזיבתו החל לצאת עם נשים אחרות אותן הביא לביתם המשותף. נוכח התנהגותו זו היא דחתה את ניסיונותיו לחזור אליה לשלום בית.</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ז.</w:t>
      </w:r>
      <w:r w:rsidRPr="00687463">
        <w:rPr>
          <w:rFonts w:ascii="Arial" w:hAnsi="Arial"/>
          <w:noProof w:val="0"/>
          <w:rtl/>
        </w:rPr>
        <w:tab/>
      </w:r>
      <w:r w:rsidRPr="00687463">
        <w:rPr>
          <w:rFonts w:ascii="Arial" w:hAnsi="Arial"/>
          <w:noProof w:val="0"/>
          <w:u w:val="single"/>
          <w:rtl/>
        </w:rPr>
        <w:t>שאלת האשם בפירוד</w:t>
      </w:r>
      <w:r w:rsidRPr="00687463">
        <w:rPr>
          <w:rFonts w:ascii="Arial" w:hAnsi="Arial"/>
          <w:noProof w:val="0"/>
          <w:rtl/>
        </w:rPr>
        <w:t xml:space="preserve"> - נקבע בפסיקה, כי די בכך שהתובעת תביא ראשית ראיה ולו קלה כנוצה לכך שהפירוד אינו באשמתה בלבד על מנת שלא לאבד זכותה למזונות.</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ח.</w:t>
      </w:r>
      <w:r w:rsidRPr="00687463">
        <w:rPr>
          <w:rFonts w:ascii="Arial" w:hAnsi="Arial"/>
          <w:noProof w:val="0"/>
          <w:rtl/>
        </w:rPr>
        <w:tab/>
      </w:r>
      <w:r w:rsidRPr="00687463">
        <w:rPr>
          <w:rFonts w:ascii="Arial" w:hAnsi="Arial"/>
          <w:noProof w:val="0"/>
          <w:u w:val="single"/>
          <w:rtl/>
        </w:rPr>
        <w:t>סרבנות גט מצד התובעת</w:t>
      </w:r>
      <w:r w:rsidRPr="00687463">
        <w:rPr>
          <w:rFonts w:ascii="Arial" w:hAnsi="Arial"/>
          <w:noProof w:val="0"/>
          <w:rtl/>
        </w:rPr>
        <w:t xml:space="preserve"> - הנתבע מעולם לא תבע גירושין בביה"ד הרבני ולא פנה לבית הדין הרבני לתת לה את גטה. משכך התובעת לא יכולה להיות סרבנית גט מבלי שהוצע לה גטה. הנתבע דחה את פניותיה אליו שיתן לה גט.</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ט.</w:t>
      </w:r>
      <w:r w:rsidRPr="00687463">
        <w:rPr>
          <w:rFonts w:ascii="Arial" w:hAnsi="Arial"/>
          <w:noProof w:val="0"/>
          <w:rtl/>
        </w:rPr>
        <w:tab/>
        <w:t>סך $1,500,000 ניתן לה בהתאם להסכם משנת 2005 על חשבון מזונותיה ועד לחלוקת הרכוש בהסכם הגירושין. סכום זה הנו סכום חסר משמעות עבור הנתבע כ-0.83% מתוך סך $180,000 (ההון המשפחתי הידוע של הנתבע).</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י.</w:t>
      </w:r>
      <w:r w:rsidRPr="00687463">
        <w:rPr>
          <w:rFonts w:ascii="Arial" w:hAnsi="Arial"/>
          <w:noProof w:val="0"/>
          <w:rtl/>
        </w:rPr>
        <w:tab/>
        <w:t>התובעת עותרת לחיוב הנתבע במזונותיה ממועד הגשת התביעה, 2/16, ועד יום פטירת הנתבע, 21.4.20 בסך הנתבע 40,815 ₪ לחודש. בנוסף, היא עותרת לחייב את הבנים או מי מהם כיורשי הנתבע המנוח בתשלום מלוא הוצאות החזקת הנכס ב</w:t>
      </w:r>
      <w:r w:rsidR="009B45B4">
        <w:rPr>
          <w:rFonts w:ascii="Arial" w:hAnsi="Arial"/>
          <w:noProof w:val="0"/>
          <w:rtl/>
        </w:rPr>
        <w:t>...</w:t>
      </w:r>
      <w:r w:rsidRPr="00687463">
        <w:rPr>
          <w:rFonts w:ascii="Arial" w:hAnsi="Arial"/>
          <w:noProof w:val="0"/>
          <w:rtl/>
        </w:rPr>
        <w:t xml:space="preserve"> לכל ימי חייה, התקופה בה תמשיך להתגורר בנכס. בנוסף, היא עותרת לחיוב הבנים כבעלים הרשומים בנכס לבצע בו עבודות אחזקה ושיפוץ כדי להחזירו לרמת מגורים סבירה בעלות אותה העריכה בסך 350,000 ₪.</w:t>
      </w:r>
    </w:p>
    <w:p w:rsidR="00687463" w:rsidRPr="00687463" w:rsidRDefault="00687463" w:rsidP="00687463">
      <w:pPr>
        <w:spacing w:line="360" w:lineRule="auto"/>
        <w:ind w:left="793" w:hanging="284"/>
        <w:jc w:val="both"/>
        <w:rPr>
          <w:rFonts w:ascii="Arial" w:hAnsi="Arial"/>
          <w:noProof w:val="0"/>
          <w:rtl/>
        </w:rPr>
      </w:pPr>
    </w:p>
    <w:p w:rsidR="00844295" w:rsidRDefault="00844295" w:rsidP="00687463">
      <w:pPr>
        <w:spacing w:line="360" w:lineRule="auto"/>
        <w:ind w:left="509" w:hanging="509"/>
        <w:jc w:val="both"/>
        <w:rPr>
          <w:rFonts w:ascii="Arial" w:hAnsi="Arial"/>
          <w:noProof w:val="0"/>
          <w:rtl/>
        </w:rPr>
      </w:pPr>
    </w:p>
    <w:p w:rsidR="00687463" w:rsidRPr="00687463" w:rsidRDefault="00844295" w:rsidP="00687463">
      <w:pPr>
        <w:spacing w:line="360" w:lineRule="auto"/>
        <w:ind w:left="509" w:hanging="509"/>
        <w:jc w:val="both"/>
        <w:rPr>
          <w:rFonts w:ascii="Arial" w:hAnsi="Arial"/>
          <w:noProof w:val="0"/>
          <w:rtl/>
        </w:rPr>
      </w:pPr>
      <w:r>
        <w:rPr>
          <w:rFonts w:ascii="Arial" w:hAnsi="Arial" w:hint="cs"/>
          <w:noProof w:val="0"/>
          <w:rtl/>
        </w:rPr>
        <w:lastRenderedPageBreak/>
        <w:t>52</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noProof w:val="0"/>
          <w:u w:val="single"/>
          <w:rtl/>
        </w:rPr>
        <w:t>טענות הנתבע</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א.</w:t>
      </w:r>
      <w:r w:rsidRPr="00687463">
        <w:rPr>
          <w:rFonts w:ascii="Arial" w:hAnsi="Arial"/>
          <w:noProof w:val="0"/>
          <w:rtl/>
        </w:rPr>
        <w:tab/>
        <w:t>התביעה אינה אלא ניסיון מקומם וחסר תום לב לעשוק את הנתבע ולסחוט ממנו כספים שאינם מגיעים לתובעת תוך שימוש לרעה בהליכי משפט; התובעת ויתרה על כל טענה נגד הנתבע לרבות בעניין מזונותיה עם חתימתה על הסכמים בשנים 2004 ו-2005, מכוחם קיבלה סך של $1,500,000 וזכות מגורים בנכס. מעבר לכך, היא אינה זכאית לדבר וודאי לא לתשלום מזונות. דין התביעה להידחות.</w:t>
      </w:r>
    </w:p>
    <w:p w:rsidR="00687463" w:rsidRPr="00687463" w:rsidRDefault="00687463" w:rsidP="00844295">
      <w:pPr>
        <w:spacing w:line="360" w:lineRule="auto"/>
        <w:ind w:left="1076" w:hanging="567"/>
        <w:jc w:val="both"/>
        <w:rPr>
          <w:rFonts w:ascii="Arial" w:hAnsi="Arial"/>
          <w:noProof w:val="0"/>
          <w:rtl/>
        </w:rPr>
      </w:pPr>
      <w:r w:rsidRPr="00687463">
        <w:rPr>
          <w:rFonts w:ascii="Arial" w:hAnsi="Arial"/>
          <w:noProof w:val="0"/>
          <w:rtl/>
        </w:rPr>
        <w:t>ב.</w:t>
      </w:r>
      <w:r w:rsidRPr="00687463">
        <w:rPr>
          <w:rFonts w:ascii="Arial" w:hAnsi="Arial"/>
          <w:noProof w:val="0"/>
          <w:rtl/>
        </w:rPr>
        <w:tab/>
      </w:r>
      <w:r w:rsidRPr="00687463">
        <w:rPr>
          <w:rFonts w:ascii="Arial" w:hAnsi="Arial"/>
          <w:noProof w:val="0"/>
          <w:u w:val="single"/>
          <w:rtl/>
        </w:rPr>
        <w:t>סרבנות גט</w:t>
      </w:r>
      <w:r w:rsidRPr="00687463">
        <w:rPr>
          <w:rFonts w:ascii="Arial" w:hAnsi="Arial"/>
          <w:noProof w:val="0"/>
          <w:rtl/>
        </w:rPr>
        <w:t xml:space="preserve"> - התובעת סירבה לניסיונות הנתבע לשוב לשלום בית ומאידך גיסא לא פעלה להשלים את סידור הגט. יש לראות בה "סרבנית גט" שטרפדה ומנעה בכל דרך אפשרית את גירושיי הצדדים לפני כ-12 שנה. בכך הנציחה את הסכסוך על מנת להמשיך ולנסות לסחוט כספים מהנתבע ומבניו. היא הודתה בסעיף 20 לכתב התביעה שהנתבע ניסה לחזר אחריה ולהחזירה אליו והיא סירבה; היא כרכה את הנושא הרכושי בהסכמתה לקבל גט. סרבנותה להתגרש נבעה לפי הודאתה מחוסר שביעות רצון מהצעות כספיות שהוצעו לה; בהתאם לדין האישי העברי, החל על הצדדים מכח הוראת סעיף 2(א) לחוק לתיקון דיני משפחה (מזונות), התשי"ט-1959 כשישנה הסכמה להתגרש והתובעת מסרבת לקבל את גטה היא מאבדת את זכאותה למזונות ובכלל זה הוצאות מדור; מקום בו התובעת עיכבה את גירושי הצדדים משיקולים כלכליים, הרי אין לחייב את הנתבע במזונותיה.</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ג.</w:t>
      </w:r>
      <w:r w:rsidRPr="00687463">
        <w:rPr>
          <w:rFonts w:ascii="Arial" w:hAnsi="Arial"/>
          <w:noProof w:val="0"/>
          <w:rtl/>
        </w:rPr>
        <w:tab/>
      </w:r>
      <w:r w:rsidRPr="00687463">
        <w:rPr>
          <w:rFonts w:ascii="Arial" w:hAnsi="Arial"/>
          <w:noProof w:val="0"/>
          <w:u w:val="single"/>
          <w:rtl/>
        </w:rPr>
        <w:t>סילוק התביעה מהעדר עילה</w:t>
      </w:r>
      <w:r w:rsidRPr="00687463">
        <w:rPr>
          <w:rFonts w:ascii="Arial" w:hAnsi="Arial"/>
          <w:noProof w:val="0"/>
          <w:rtl/>
        </w:rPr>
        <w:t xml:space="preserve"> - הסכמת הצדדים להתגרש והפירוד הממושך משך כ-14 שנים מלמדים על שנישואי הצדדים הסתיימו ואין כל סיכוי שיחזרו לחיות יחד; הדין האישי (העברי) מחייב את הנתבע במזונות אישה "כל עוד היא עמו". מגורים משותפים וחיי משפחה הם תנאי סף לחיוב הנתבע במזונות אשתו, אלא שמקום בו הפירוד ממושך, הצדדים אינם גרים תחת קורת גג אחת ואינה "סמוכה לשולחנו" הרי שממילא הנתבע פטור מלשלם לה מזונות אישה.</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ד.</w:t>
      </w:r>
      <w:r w:rsidRPr="00687463">
        <w:rPr>
          <w:rFonts w:ascii="Arial" w:hAnsi="Arial"/>
          <w:noProof w:val="0"/>
          <w:rtl/>
        </w:rPr>
        <w:tab/>
      </w:r>
      <w:r w:rsidRPr="00687463">
        <w:rPr>
          <w:rFonts w:ascii="Arial" w:hAnsi="Arial"/>
          <w:noProof w:val="0"/>
          <w:u w:val="single"/>
          <w:rtl/>
        </w:rPr>
        <w:t>האשם בפירוד</w:t>
      </w:r>
      <w:r w:rsidRPr="00687463">
        <w:rPr>
          <w:rFonts w:ascii="Arial" w:hAnsi="Arial"/>
          <w:noProof w:val="0"/>
          <w:rtl/>
        </w:rPr>
        <w:t xml:space="preserve"> - נטל הוכחת הסיבה שהתובעת אינה חייה עם הנתבע, חל עליה. רק בחקירתה היא טענה לראשונה שלאחר הפרידה הנתבע הביא נשים הביתה בניגוד לרצונה. היא לא הוכיחה טענתה ולא הניחה הסבר ענייני מדוע לא בא זכרה של טענה זו קודם לכן; גם לשיטתה, המפגשים בין הנתבע לנשים אחרות אירעו רק לאחר מועד הקרע בחודש נובמבר 2003. התובעת לא הרימה את הנטל. </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ה.</w:t>
      </w:r>
      <w:r w:rsidRPr="00687463">
        <w:rPr>
          <w:rFonts w:ascii="Arial" w:hAnsi="Arial"/>
          <w:noProof w:val="0"/>
          <w:rtl/>
        </w:rPr>
        <w:tab/>
      </w:r>
      <w:r w:rsidRPr="00687463">
        <w:rPr>
          <w:rFonts w:ascii="Arial" w:hAnsi="Arial"/>
          <w:noProof w:val="0"/>
          <w:u w:val="single"/>
          <w:rtl/>
        </w:rPr>
        <w:t>דמי המזונות</w:t>
      </w:r>
      <w:r w:rsidRPr="00687463">
        <w:rPr>
          <w:rFonts w:ascii="Arial" w:hAnsi="Arial"/>
          <w:noProof w:val="0"/>
          <w:rtl/>
        </w:rPr>
        <w:t xml:space="preserve"> - בתביעה למזונות שהגישה התובעת בשנת 2004, מיד לאחר הפירוד היא עתרה לחיוב הנתבע במזונות בסך 27,880 ₪ בחודש. בחלוף 12 שנה עותרת התובעת לפי אותן נסיבות ואותה רמת החיים לחיוב במזונות גבוה בכ-20,000 ₪ ובסך שך 46,000 ₪ בחודש ללא כל הסבר מניח את הדעת ומתוך חמדנות וסחטנות גרידא.</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ab/>
        <w:t xml:space="preserve">בתקופת החיים המשותפת הצדדים לא הוציאו את הסכומים הנתבעים גם לא בקירוב. </w:t>
      </w:r>
    </w:p>
    <w:p w:rsidR="00687463" w:rsidRPr="00687463" w:rsidRDefault="00687463" w:rsidP="00687463">
      <w:pPr>
        <w:spacing w:line="360" w:lineRule="auto"/>
        <w:ind w:left="1076"/>
        <w:jc w:val="both"/>
        <w:rPr>
          <w:rFonts w:ascii="Arial" w:hAnsi="Arial"/>
          <w:noProof w:val="0"/>
          <w:rtl/>
        </w:rPr>
      </w:pPr>
      <w:r w:rsidRPr="00687463">
        <w:rPr>
          <w:rFonts w:ascii="Arial" w:hAnsi="Arial"/>
          <w:noProof w:val="0"/>
          <w:rtl/>
        </w:rPr>
        <w:lastRenderedPageBreak/>
        <w:t>הוצאותיה לפי דפי חשבון שצירפה לתקופה 21.9.15-11.1.16 עמדו על קצת יותר מ-14,000 ₪. התובעת נמנעה במכוון לצרף אסמכתאות רלוונטיות להוצאותיה האמיתיות וצרכיה לא הוכחו;</w:t>
      </w:r>
    </w:p>
    <w:p w:rsidR="00687463" w:rsidRPr="00687463" w:rsidRDefault="00687463" w:rsidP="00844295">
      <w:pPr>
        <w:spacing w:line="360" w:lineRule="auto"/>
        <w:ind w:left="1076" w:hanging="567"/>
        <w:jc w:val="both"/>
        <w:rPr>
          <w:rFonts w:ascii="Arial" w:hAnsi="Arial"/>
          <w:noProof w:val="0"/>
          <w:rtl/>
        </w:rPr>
      </w:pPr>
      <w:r w:rsidRPr="00687463">
        <w:rPr>
          <w:rFonts w:ascii="Arial" w:hAnsi="Arial"/>
          <w:noProof w:val="0"/>
          <w:rtl/>
        </w:rPr>
        <w:t>ו.</w:t>
      </w:r>
      <w:r w:rsidRPr="00687463">
        <w:rPr>
          <w:rFonts w:ascii="Arial" w:hAnsi="Arial"/>
          <w:noProof w:val="0"/>
          <w:rtl/>
        </w:rPr>
        <w:tab/>
        <w:t xml:space="preserve">הנתבע מעולם לא הבטיח לתובעת, בכתב או בעל-פה, כי ימשיך לשאת בצרכיה ובהוצאותיה. סעיף 12 לחוק </w:t>
      </w:r>
      <w:r w:rsidR="00844295">
        <w:rPr>
          <w:rFonts w:ascii="Arial" w:hAnsi="Arial" w:hint="cs"/>
          <w:noProof w:val="0"/>
          <w:rtl/>
        </w:rPr>
        <w:t>המזונות ק</w:t>
      </w:r>
      <w:r w:rsidRPr="00687463">
        <w:rPr>
          <w:rFonts w:ascii="Arial" w:hAnsi="Arial"/>
          <w:noProof w:val="0"/>
          <w:rtl/>
        </w:rPr>
        <w:t>ובע כי הסכם בדבר מזונות בגיר יהיה בכתב. התובעת לא עמדה בתנאי זה</w:t>
      </w:r>
      <w:r w:rsidR="00844295">
        <w:rPr>
          <w:rFonts w:ascii="Arial" w:hAnsi="Arial" w:hint="cs"/>
          <w:noProof w:val="0"/>
          <w:rtl/>
        </w:rPr>
        <w:t xml:space="preserve"> והיא אף </w:t>
      </w:r>
      <w:r w:rsidRPr="00687463">
        <w:rPr>
          <w:rFonts w:ascii="Arial" w:hAnsi="Arial"/>
          <w:noProof w:val="0"/>
          <w:rtl/>
        </w:rPr>
        <w:t>לא טוענת שיש בידה הסכם בכתב בדבר מזונותיה;</w:t>
      </w:r>
    </w:p>
    <w:p w:rsidR="00687463" w:rsidRPr="00687463" w:rsidRDefault="00687463" w:rsidP="00687463">
      <w:pPr>
        <w:spacing w:line="360" w:lineRule="auto"/>
        <w:ind w:left="1076"/>
        <w:jc w:val="both"/>
        <w:rPr>
          <w:rFonts w:ascii="Arial" w:hAnsi="Arial"/>
          <w:noProof w:val="0"/>
          <w:rtl/>
        </w:rPr>
      </w:pPr>
      <w:r w:rsidRPr="00687463">
        <w:rPr>
          <w:rFonts w:ascii="Arial" w:hAnsi="Arial"/>
          <w:noProof w:val="0"/>
          <w:rtl/>
        </w:rPr>
        <w:t>התובעת עתרה למזונותיה טרם מיצוי האפשרות להניב רווח מהנכס בירושלים שהעביר לה הנתבע במתנה. היא העידה שהנכס בירושלים לא מושכר. הערכת שמאות שצורפה לתצהיר האפוטרופוס לדין הנה ששכר הדירה הראוי להתקבל בגין השכרת הנכס הנו כ-10,000 ₪ בחודש בקירוב.</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ז.</w:t>
      </w:r>
      <w:r w:rsidRPr="00687463">
        <w:rPr>
          <w:rFonts w:ascii="Arial" w:hAnsi="Arial"/>
          <w:noProof w:val="0"/>
          <w:rtl/>
        </w:rPr>
        <w:tab/>
        <w:t>הנתבע ניהל אורח חיים צנוע. תיאורי התובעת את אורחות חיי הצדדים מוכחש, מוגזם ומופרז בחוסר תום לב לצורך הצגת מצג שווא של חיי פאר להצדקת תביעתה. התובעת לא הוכיחה אורח החיים הנטען. הצדדים הסתייעו בתחזוקת הבית בעוזרת בית ובגנן.</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ח.</w:t>
      </w:r>
      <w:r w:rsidRPr="00687463">
        <w:rPr>
          <w:rFonts w:ascii="Arial" w:hAnsi="Arial"/>
          <w:noProof w:val="0"/>
          <w:rtl/>
        </w:rPr>
        <w:tab/>
        <w:t>הנתבע היה זה שהעביר לתובעת את הכספים והיא ידעה זאת היטב שכן קיבלה העברות שוטפות לחשבונה. עם הדרדרות במצבו החל משנת 2016 לערך החלו בניו לשלם את ההוצאות מכספיו. עד לפטירתו הנתבע הועברו לתובעת מלוא ההוצאות בהתאם להסכם משנת 2005 בסך $2,000 בחודש ובהתאם להחלטה מיום 17.6.18.</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ט.</w:t>
      </w:r>
      <w:r w:rsidRPr="00687463">
        <w:rPr>
          <w:rFonts w:ascii="Arial" w:hAnsi="Arial"/>
          <w:noProof w:val="0"/>
          <w:rtl/>
        </w:rPr>
        <w:tab/>
      </w:r>
      <w:r w:rsidRPr="00687463">
        <w:rPr>
          <w:rFonts w:ascii="Arial" w:hAnsi="Arial"/>
          <w:noProof w:val="0"/>
          <w:u w:val="single"/>
          <w:rtl/>
        </w:rPr>
        <w:t>חיוב במדור</w:t>
      </w:r>
      <w:r w:rsidRPr="00687463">
        <w:rPr>
          <w:rFonts w:ascii="Arial" w:hAnsi="Arial"/>
          <w:noProof w:val="0"/>
          <w:rtl/>
        </w:rPr>
        <w:t xml:space="preserve"> - הנתבע אינו חייב במזונות אישה ובכלל זאת גם לא בהוצאות מדורה, ובוודאי שאינו חייב לספק לה שני מדורים ב</w:t>
      </w:r>
      <w:r w:rsidR="009B45B4">
        <w:rPr>
          <w:rFonts w:ascii="Arial" w:hAnsi="Arial"/>
          <w:noProof w:val="0"/>
          <w:rtl/>
        </w:rPr>
        <w:t>...</w:t>
      </w:r>
      <w:r w:rsidRPr="00687463">
        <w:rPr>
          <w:rFonts w:ascii="Arial" w:hAnsi="Arial"/>
          <w:noProof w:val="0"/>
          <w:rtl/>
        </w:rPr>
        <w:t xml:space="preserve"> ובירושלים; התובעת הודתה, כי שוהה בנכס בירושלים מספר ימים בחודש בלבד וכי לעיתים ילדיה שוהים שם. התובעת לא הניחה כל הסבר ענייני מדוע על הנתבע לשאת בהוצאות מגוריי ילדיה שם;</w:t>
      </w:r>
    </w:p>
    <w:p w:rsidR="00687463" w:rsidRPr="00687463" w:rsidRDefault="00687463" w:rsidP="00844295">
      <w:pPr>
        <w:spacing w:line="360" w:lineRule="auto"/>
        <w:ind w:left="1076" w:hanging="567"/>
        <w:jc w:val="both"/>
        <w:rPr>
          <w:rFonts w:ascii="Arial" w:hAnsi="Arial"/>
          <w:noProof w:val="0"/>
          <w:rtl/>
        </w:rPr>
      </w:pPr>
      <w:r w:rsidRPr="00687463">
        <w:rPr>
          <w:rFonts w:ascii="Arial" w:hAnsi="Arial"/>
          <w:noProof w:val="0"/>
          <w:rtl/>
        </w:rPr>
        <w:t>י.</w:t>
      </w:r>
      <w:r w:rsidRPr="00687463">
        <w:rPr>
          <w:rFonts w:ascii="Arial" w:hAnsi="Arial"/>
          <w:noProof w:val="0"/>
          <w:rtl/>
        </w:rPr>
        <w:tab/>
        <w:t>בהסכם משנת 2005 התחייב הנתבע לשאת אך ורק בתשלומי חשמל וארנונה של הנכס ובהוצאות אחזקת הבריכה ושכר הגנן. התובעת התחייבה לשאת בשאר הוצאות אחזקת הבית לרבות טלפון וכבלים. הנתבע עמד בהוצאות להן התחייב במלואן עד לפטירתו;</w:t>
      </w:r>
    </w:p>
    <w:p w:rsidR="00687463" w:rsidRPr="00687463" w:rsidRDefault="00687463" w:rsidP="00844295">
      <w:pPr>
        <w:spacing w:line="360" w:lineRule="auto"/>
        <w:ind w:left="1076" w:hanging="567"/>
        <w:jc w:val="both"/>
        <w:rPr>
          <w:rFonts w:ascii="Arial" w:hAnsi="Arial"/>
          <w:noProof w:val="0"/>
          <w:rtl/>
        </w:rPr>
      </w:pPr>
      <w:r w:rsidRPr="00687463">
        <w:rPr>
          <w:rFonts w:ascii="Arial" w:hAnsi="Arial"/>
          <w:noProof w:val="0"/>
          <w:rtl/>
        </w:rPr>
        <w:t>יא.</w:t>
      </w:r>
      <w:r w:rsidRPr="00687463">
        <w:rPr>
          <w:rFonts w:ascii="Arial" w:hAnsi="Arial"/>
          <w:noProof w:val="0"/>
          <w:rtl/>
        </w:rPr>
        <w:tab/>
        <w:t xml:space="preserve">התובעת תבעה הוצאות שיפוץ בסך 250,000 ₪. בסעיף 41 בסיכומיה הסכום עלה ל-350,000 ₪ ללא כל הסבר. הנתבע הכחיש את טענת התובעת כאילו הבטיח לה לשפץ את הנכס וודאי לא בעלות </w:t>
      </w:r>
      <w:r w:rsidR="00844295">
        <w:rPr>
          <w:rFonts w:ascii="Arial" w:hAnsi="Arial" w:hint="cs"/>
          <w:noProof w:val="0"/>
          <w:rtl/>
        </w:rPr>
        <w:t>ה</w:t>
      </w:r>
      <w:r w:rsidRPr="00687463">
        <w:rPr>
          <w:rFonts w:ascii="Arial" w:hAnsi="Arial"/>
          <w:noProof w:val="0"/>
          <w:rtl/>
        </w:rPr>
        <w:t>נטענת (סע' 133 לכתב ההגנה). ממילא אין הצדקה להשית את הוצאות השיפוץ על הנתבע; התובעת לא הוכיחה שהנכס זקוק לשיפוץ; אין מונע, כי התובעת תשפץ על חשבונה הקומה העליונה בה מתגוררת כפוף לאישור בעלי הנכס.</w:t>
      </w:r>
    </w:p>
    <w:p w:rsidR="00687463" w:rsidRPr="00687463" w:rsidRDefault="00687463" w:rsidP="00687463">
      <w:pPr>
        <w:spacing w:line="360" w:lineRule="auto"/>
        <w:ind w:left="1076" w:hanging="567"/>
        <w:jc w:val="both"/>
        <w:rPr>
          <w:rFonts w:ascii="Arial" w:hAnsi="Arial"/>
          <w:noProof w:val="0"/>
          <w:rtl/>
        </w:rPr>
      </w:pPr>
    </w:p>
    <w:p w:rsidR="00687463" w:rsidRPr="00687463" w:rsidRDefault="00687463" w:rsidP="00687463">
      <w:pPr>
        <w:spacing w:line="360" w:lineRule="auto"/>
        <w:jc w:val="both"/>
        <w:rPr>
          <w:rFonts w:ascii="Arial" w:hAnsi="Arial"/>
          <w:b/>
          <w:bCs/>
          <w:noProof w:val="0"/>
          <w:u w:val="single"/>
          <w:rtl/>
        </w:rPr>
      </w:pPr>
      <w:r w:rsidRPr="00687463">
        <w:rPr>
          <w:rFonts w:ascii="Arial" w:hAnsi="Arial"/>
          <w:b/>
          <w:bCs/>
          <w:noProof w:val="0"/>
          <w:u w:val="single"/>
          <w:rtl/>
        </w:rPr>
        <w:t>דיון והכרעה</w:t>
      </w:r>
    </w:p>
    <w:p w:rsidR="00687463" w:rsidRPr="00687463" w:rsidRDefault="008B00F3" w:rsidP="00687463">
      <w:pPr>
        <w:spacing w:line="360" w:lineRule="auto"/>
        <w:ind w:left="509" w:hanging="509"/>
        <w:jc w:val="both"/>
        <w:rPr>
          <w:rFonts w:ascii="Arial" w:hAnsi="Arial"/>
          <w:noProof w:val="0"/>
          <w:rtl/>
        </w:rPr>
      </w:pPr>
      <w:r>
        <w:rPr>
          <w:rFonts w:ascii="Arial" w:hAnsi="Arial" w:hint="cs"/>
          <w:noProof w:val="0"/>
          <w:rtl/>
        </w:rPr>
        <w:t>53</w:t>
      </w:r>
      <w:r w:rsidR="00687463" w:rsidRPr="00687463">
        <w:rPr>
          <w:rFonts w:ascii="Arial" w:hAnsi="Arial"/>
          <w:noProof w:val="0"/>
          <w:rtl/>
        </w:rPr>
        <w:t>.</w:t>
      </w:r>
      <w:r w:rsidR="00687463" w:rsidRPr="00687463">
        <w:rPr>
          <w:rFonts w:ascii="Arial" w:hAnsi="Arial"/>
          <w:noProof w:val="0"/>
          <w:rtl/>
        </w:rPr>
        <w:tab/>
        <w:t xml:space="preserve">הצדדים טענו בכתבי טענותיהם בהרחבה למהות ההסכמים, אם הסדר זמני למזונות ומדור (כטענת התובעת) או הסדר סופי לאיזון משאבים (כטענת הנתבעים 1-3) ואני מוצאת להידרש לכך תחילה. </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lastRenderedPageBreak/>
        <w:tab/>
        <w:t>על פניו מלשונם הפשוטה של ההסכמים –</w:t>
      </w:r>
    </w:p>
    <w:p w:rsidR="00687463" w:rsidRPr="00687463" w:rsidRDefault="00687463" w:rsidP="008B00F3">
      <w:pPr>
        <w:spacing w:line="360" w:lineRule="auto"/>
        <w:ind w:left="509" w:hanging="509"/>
        <w:jc w:val="both"/>
        <w:rPr>
          <w:rFonts w:ascii="Arial" w:hAnsi="Arial"/>
          <w:noProof w:val="0"/>
          <w:rtl/>
        </w:rPr>
      </w:pPr>
      <w:r w:rsidRPr="00687463">
        <w:rPr>
          <w:rFonts w:ascii="Arial" w:hAnsi="Arial"/>
          <w:noProof w:val="0"/>
          <w:rtl/>
        </w:rPr>
        <w:tab/>
        <w:t>ההסכם משנת 2004 מתייחס להעברת הזכויות בבית על שם התובעת וחלוקת הוצאות ההעברה והוצאות השימוש בבית בין הצדדים, גירושי הצדדים ועריכת הסכם גירושין עתידי.</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לא פורט בהסכם אם העברת הזכויות בבית לתובעת הנה על חשבון מזונותיה או חלוקת רכוש.</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לצד זאת לא ניתן להתעלם מכך כי ההסכם אושר במסגרת תביעת התובעת למזונות.</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עוד יש לשים לב כי הצדדים קבעו שהזכויות יועברו על שם התובעת בתוך 6 חודשים, מטענות הבנים לפני שהובאו לעיל עולה כי הצדדים ביקשו לדאוג לכך שהעברת הזכויות תיעשה אגב גירושין, כך ש</w:t>
      </w:r>
      <w:r w:rsidR="008B00F3">
        <w:rPr>
          <w:rFonts w:ascii="Arial" w:hAnsi="Arial" w:hint="cs"/>
          <w:noProof w:val="0"/>
          <w:rtl/>
        </w:rPr>
        <w:t>ניתן להניח ש</w:t>
      </w:r>
      <w:r w:rsidRPr="00687463">
        <w:rPr>
          <w:rFonts w:ascii="Arial" w:hAnsi="Arial"/>
          <w:noProof w:val="0"/>
          <w:rtl/>
        </w:rPr>
        <w:t>הצדדים סברו שהגירושין יתבצעו בתוך אותם 6 חודשים.</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אין מחלוקת כי לאחר הגירושין לא קמה לתובעת זכות למזונות.</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מתוך האמור אני מסיקה כי כוונת הצדדים בהסכם שהעברת הזכויות בבית על שם התובעת וחלקות ההוצאות כמפורט בהסכם ימצו את טענות התובעת בעניין מזונותיה, כמובן כפוף להתקיימות התנאים בהסכם (מה שלא ארע).</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בהתאמה גם התשלום שנקבע בהסכם משנת 2005 חלף העברת הזכויות בבית על שם התובעת, בצירוף זכותה למגורים בבית עד 120</w:t>
      </w:r>
      <w:r w:rsidR="008B00F3">
        <w:rPr>
          <w:rFonts w:ascii="Arial" w:hAnsi="Arial" w:hint="cs"/>
          <w:noProof w:val="0"/>
          <w:rtl/>
        </w:rPr>
        <w:t xml:space="preserve"> ותשלום הוצאות</w:t>
      </w:r>
      <w:r w:rsidRPr="00687463">
        <w:rPr>
          <w:rFonts w:ascii="Arial" w:hAnsi="Arial"/>
          <w:noProof w:val="0"/>
          <w:rtl/>
        </w:rPr>
        <w:t>.</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משכך יש לראות בתשלום הסכום על פי ההסכם משנת 2005, במתן זכות המגורים לתובעת בבית וחלוקת ההוצאות</w:t>
      </w:r>
      <w:r w:rsidR="008B00F3">
        <w:rPr>
          <w:rFonts w:ascii="Arial" w:hAnsi="Arial" w:hint="cs"/>
          <w:noProof w:val="0"/>
          <w:rtl/>
        </w:rPr>
        <w:t xml:space="preserve"> שנקבע בהסכם משנת 2005</w:t>
      </w:r>
      <w:r w:rsidRPr="00687463">
        <w:rPr>
          <w:rFonts w:ascii="Arial" w:hAnsi="Arial"/>
          <w:noProof w:val="0"/>
          <w:rtl/>
        </w:rPr>
        <w:t xml:space="preserve"> – על חשבון מזונותיה של התובעת.</w:t>
      </w:r>
    </w:p>
    <w:p w:rsidR="00687463" w:rsidRPr="00687463" w:rsidRDefault="00687463" w:rsidP="00687463">
      <w:pPr>
        <w:spacing w:line="360" w:lineRule="auto"/>
        <w:ind w:left="509"/>
        <w:jc w:val="both"/>
        <w:rPr>
          <w:rFonts w:ascii="Arial" w:hAnsi="Arial"/>
          <w:noProof w:val="0"/>
          <w:rtl/>
        </w:rPr>
      </w:pPr>
    </w:p>
    <w:p w:rsidR="00687463" w:rsidRPr="00687463" w:rsidRDefault="008B00F3" w:rsidP="00687463">
      <w:pPr>
        <w:spacing w:line="360" w:lineRule="auto"/>
        <w:ind w:left="509" w:hanging="509"/>
        <w:jc w:val="both"/>
        <w:rPr>
          <w:rFonts w:ascii="Arial" w:hAnsi="Arial"/>
          <w:noProof w:val="0"/>
          <w:rtl/>
        </w:rPr>
      </w:pPr>
      <w:r>
        <w:rPr>
          <w:rFonts w:ascii="Arial" w:hAnsi="Arial" w:hint="cs"/>
          <w:noProof w:val="0"/>
          <w:rtl/>
        </w:rPr>
        <w:t>54</w:t>
      </w:r>
      <w:r w:rsidR="00687463" w:rsidRPr="00687463">
        <w:rPr>
          <w:rFonts w:ascii="Arial" w:hAnsi="Arial"/>
          <w:noProof w:val="0"/>
          <w:rtl/>
        </w:rPr>
        <w:t>.</w:t>
      </w:r>
      <w:r w:rsidR="00687463" w:rsidRPr="00687463">
        <w:rPr>
          <w:rFonts w:ascii="Arial" w:hAnsi="Arial"/>
          <w:noProof w:val="0"/>
          <w:rtl/>
        </w:rPr>
        <w:tab/>
        <w:t>מסקנה זו מתחזקת מעדות התובעת בעניין אשר מהימנה עלי, לפיה סך $1,500,000 נועד לממן מחייתה עד אשר הצדדים יתגרשו (פרוט', עמ' 27 שורות 9-19, 22-26; עמ' 31 שורות 3-15; תצהיר עדות ראשית סע' 67-73) ובלשונה:</w:t>
      </w:r>
    </w:p>
    <w:p w:rsidR="00687463" w:rsidRPr="00687463" w:rsidRDefault="00687463" w:rsidP="00687463">
      <w:pPr>
        <w:ind w:left="1076" w:right="426"/>
        <w:jc w:val="both"/>
        <w:rPr>
          <w:rFonts w:ascii="Arial" w:hAnsi="Arial"/>
          <w:b/>
          <w:bCs/>
          <w:noProof w:val="0"/>
          <w:rtl/>
        </w:rPr>
      </w:pPr>
      <w:r w:rsidRPr="00687463">
        <w:rPr>
          <w:rFonts w:ascii="Arial" w:hAnsi="Arial"/>
          <w:b/>
          <w:bCs/>
          <w:noProof w:val="0"/>
          <w:rtl/>
        </w:rPr>
        <w:t>"לאחר מו"מ הגענו אני והנתבע, להסכם-פשרה, (חלקי! כעולה מ-סעיף 2 לאותו הסכם, שכן אמור היה להיחתם אף "הסכם גירושין" - אשר יתייחס לזכויותיי הרכושיות), לפיו לצורך המשך מדורי ביתנו ב</w:t>
      </w:r>
      <w:r w:rsidR="009B45B4">
        <w:rPr>
          <w:rFonts w:ascii="Arial" w:hAnsi="Arial"/>
          <w:b/>
          <w:bCs/>
          <w:noProof w:val="0"/>
          <w:rtl/>
        </w:rPr>
        <w:t>...</w:t>
      </w:r>
      <w:r w:rsidRPr="00687463">
        <w:rPr>
          <w:rFonts w:ascii="Arial" w:hAnsi="Arial"/>
          <w:b/>
          <w:bCs/>
          <w:noProof w:val="0"/>
          <w:rtl/>
        </w:rPr>
        <w:t xml:space="preserve"> - קרי: נשיאת הנתבע במזונותי, יועברו מלוא זכויות הבעלות החזקה והשימוש בבית זה, במלואן לשמי... בעקבות ההסכם ואישורו ע"י כב' ביהמ"ש... נמחקה התביעה לגירושין שהגיש הנתבע בארה"ב... וכן נמחקה התביעה שלי למזונות... הסכם המדור והמזונות לא קויים".</w:t>
      </w:r>
    </w:p>
    <w:p w:rsidR="00687463" w:rsidRPr="00687463" w:rsidRDefault="00687463" w:rsidP="00687463">
      <w:pPr>
        <w:spacing w:line="360" w:lineRule="auto"/>
        <w:ind w:left="509" w:hanging="509"/>
        <w:jc w:val="both"/>
        <w:rPr>
          <w:rFonts w:ascii="Arial" w:hAnsi="Arial"/>
          <w:b/>
          <w:bCs/>
          <w:noProof w:val="0"/>
          <w:rtl/>
        </w:rPr>
      </w:pPr>
    </w:p>
    <w:p w:rsidR="00687463" w:rsidRPr="00687463" w:rsidRDefault="008B00F3" w:rsidP="00687463">
      <w:pPr>
        <w:spacing w:line="360" w:lineRule="auto"/>
        <w:ind w:left="509" w:hanging="509"/>
        <w:jc w:val="both"/>
        <w:rPr>
          <w:rFonts w:ascii="Arial" w:hAnsi="Arial"/>
          <w:noProof w:val="0"/>
          <w:rtl/>
        </w:rPr>
      </w:pPr>
      <w:r>
        <w:rPr>
          <w:rFonts w:ascii="Arial" w:hAnsi="Arial" w:hint="cs"/>
          <w:noProof w:val="0"/>
          <w:rtl/>
        </w:rPr>
        <w:t>55</w:t>
      </w:r>
      <w:r w:rsidR="00687463" w:rsidRPr="00687463">
        <w:rPr>
          <w:rFonts w:ascii="Arial" w:hAnsi="Arial"/>
          <w:noProof w:val="0"/>
          <w:rtl/>
        </w:rPr>
        <w:t>.</w:t>
      </w:r>
      <w:r w:rsidR="00687463" w:rsidRPr="00687463">
        <w:rPr>
          <w:rFonts w:ascii="Arial" w:hAnsi="Arial"/>
          <w:noProof w:val="0"/>
          <w:rtl/>
        </w:rPr>
        <w:tab/>
        <w:t>העובדה כי הסכום שולם על ידי הבנים, ביחסים בינם לבין הנתבע, אין בה כדי לשנות ממסקנתי.</w:t>
      </w:r>
    </w:p>
    <w:p w:rsidR="008B00F3" w:rsidRDefault="008B00F3" w:rsidP="00687463">
      <w:pPr>
        <w:spacing w:line="360" w:lineRule="auto"/>
        <w:ind w:left="509" w:hanging="509"/>
        <w:jc w:val="both"/>
        <w:rPr>
          <w:rFonts w:ascii="Arial" w:hAnsi="Arial"/>
          <w:noProof w:val="0"/>
          <w:rtl/>
        </w:rPr>
      </w:pPr>
    </w:p>
    <w:p w:rsidR="00687463" w:rsidRDefault="008B00F3" w:rsidP="008B00F3">
      <w:pPr>
        <w:spacing w:line="360" w:lineRule="auto"/>
        <w:ind w:left="509" w:hanging="509"/>
        <w:jc w:val="both"/>
        <w:rPr>
          <w:rFonts w:ascii="Arial" w:hAnsi="Arial"/>
          <w:noProof w:val="0"/>
          <w:rtl/>
        </w:rPr>
      </w:pPr>
      <w:r>
        <w:rPr>
          <w:rFonts w:ascii="Arial" w:hAnsi="Arial" w:hint="cs"/>
          <w:noProof w:val="0"/>
          <w:rtl/>
        </w:rPr>
        <w:t>56</w:t>
      </w:r>
      <w:r w:rsidR="00687463" w:rsidRPr="00687463">
        <w:rPr>
          <w:rFonts w:ascii="Arial" w:hAnsi="Arial"/>
          <w:noProof w:val="0"/>
          <w:rtl/>
        </w:rPr>
        <w:t>.</w:t>
      </w:r>
      <w:r w:rsidR="00687463" w:rsidRPr="00687463">
        <w:rPr>
          <w:rFonts w:ascii="Arial" w:hAnsi="Arial"/>
          <w:noProof w:val="0"/>
          <w:rtl/>
        </w:rPr>
        <w:tab/>
        <w:t>השאלה אם כן – האם בנסיבות בהן התובעת והנתבע לא התגרשו חרף ההסכמים עד למועד פטירתו של הנתבע, נסיבות חייהם ונסיבות הפירוד - התובעת זכאית למזונות מעבר לסך $1,500,000 ששולמו לה, זכות המגורים בבית עד 120</w:t>
      </w:r>
      <w:r>
        <w:rPr>
          <w:rFonts w:ascii="Arial" w:hAnsi="Arial" w:hint="cs"/>
          <w:noProof w:val="0"/>
          <w:rtl/>
        </w:rPr>
        <w:t xml:space="preserve"> וההוצאות בהן התחייב הנתבע בהסכם משנת 2005</w:t>
      </w:r>
      <w:r w:rsidR="00687463" w:rsidRPr="00687463">
        <w:rPr>
          <w:rFonts w:ascii="Arial" w:hAnsi="Arial"/>
          <w:noProof w:val="0"/>
          <w:rtl/>
        </w:rPr>
        <w:t>.</w:t>
      </w:r>
      <w:r w:rsidR="00687463" w:rsidRPr="00687463">
        <w:rPr>
          <w:rFonts w:ascii="Arial" w:hAnsi="Arial"/>
          <w:noProof w:val="0"/>
          <w:rtl/>
        </w:rPr>
        <w:tab/>
      </w:r>
    </w:p>
    <w:p w:rsidR="008B00F3" w:rsidRPr="00687463" w:rsidRDefault="008B00F3" w:rsidP="008B00F3">
      <w:pPr>
        <w:spacing w:line="360" w:lineRule="auto"/>
        <w:ind w:left="509" w:hanging="509"/>
        <w:jc w:val="both"/>
        <w:rPr>
          <w:rFonts w:ascii="Arial" w:hAnsi="Arial"/>
          <w:noProof w:val="0"/>
          <w:rtl/>
        </w:rPr>
      </w:pPr>
      <w:r>
        <w:rPr>
          <w:rFonts w:ascii="Arial" w:hAnsi="Arial"/>
          <w:noProof w:val="0"/>
          <w:rtl/>
        </w:rPr>
        <w:tab/>
      </w:r>
      <w:r>
        <w:rPr>
          <w:rFonts w:ascii="Arial" w:hAnsi="Arial" w:hint="cs"/>
          <w:noProof w:val="0"/>
          <w:rtl/>
        </w:rPr>
        <w:t>יאמר כבר כי מצאתי להשיב על כך בשלילה.</w:t>
      </w:r>
    </w:p>
    <w:p w:rsidR="00687463" w:rsidRDefault="00687463" w:rsidP="00687463">
      <w:pPr>
        <w:spacing w:line="360" w:lineRule="auto"/>
        <w:ind w:left="509" w:hanging="509"/>
        <w:jc w:val="both"/>
        <w:rPr>
          <w:rFonts w:ascii="Arial" w:hAnsi="Arial"/>
          <w:noProof w:val="0"/>
          <w:rtl/>
        </w:rPr>
      </w:pPr>
    </w:p>
    <w:p w:rsidR="008B00F3" w:rsidRPr="00687463" w:rsidRDefault="008B00F3" w:rsidP="00687463">
      <w:pPr>
        <w:spacing w:line="360" w:lineRule="auto"/>
        <w:ind w:left="509" w:hanging="509"/>
        <w:jc w:val="both"/>
        <w:rPr>
          <w:rFonts w:ascii="Arial" w:hAnsi="Arial"/>
          <w:noProof w:val="0"/>
          <w:rtl/>
        </w:rPr>
      </w:pPr>
    </w:p>
    <w:p w:rsidR="00687463" w:rsidRPr="00687463" w:rsidRDefault="008B00F3" w:rsidP="001F5FC8">
      <w:pPr>
        <w:spacing w:line="360" w:lineRule="auto"/>
        <w:ind w:left="509" w:hanging="509"/>
        <w:jc w:val="both"/>
        <w:rPr>
          <w:rFonts w:ascii="Arial" w:hAnsi="Arial"/>
          <w:noProof w:val="0"/>
          <w:rtl/>
        </w:rPr>
      </w:pPr>
      <w:r>
        <w:rPr>
          <w:rFonts w:ascii="Arial" w:hAnsi="Arial" w:hint="cs"/>
          <w:noProof w:val="0"/>
          <w:rtl/>
        </w:rPr>
        <w:lastRenderedPageBreak/>
        <w:t>57</w:t>
      </w:r>
      <w:r w:rsidR="00687463" w:rsidRPr="00687463">
        <w:rPr>
          <w:rFonts w:ascii="Arial" w:hAnsi="Arial"/>
          <w:noProof w:val="0"/>
          <w:rtl/>
        </w:rPr>
        <w:t>.</w:t>
      </w:r>
      <w:r w:rsidR="00687463" w:rsidRPr="00687463">
        <w:rPr>
          <w:rFonts w:ascii="Arial" w:hAnsi="Arial"/>
          <w:noProof w:val="0"/>
          <w:rtl/>
        </w:rPr>
        <w:tab/>
        <w:t>סעיף 2(א) ל</w:t>
      </w:r>
      <w:r w:rsidR="00687463" w:rsidRPr="00687463">
        <w:rPr>
          <w:rFonts w:ascii="Arial" w:hAnsi="Arial"/>
          <w:noProof w:val="0"/>
          <w:u w:val="single"/>
          <w:rtl/>
        </w:rPr>
        <w:t>חוק לתיקון דיני המשפחה (מזונות)</w:t>
      </w:r>
      <w:r w:rsidR="00687463" w:rsidRPr="00687463">
        <w:rPr>
          <w:rFonts w:ascii="Arial" w:hAnsi="Arial"/>
          <w:noProof w:val="0"/>
          <w:rtl/>
        </w:rPr>
        <w:t xml:space="preserve">, התשי"ט-1959 קובע, כי </w:t>
      </w:r>
      <w:r w:rsidR="00606A81">
        <w:rPr>
          <w:rFonts w:ascii="Arial" w:hAnsi="Arial"/>
          <w:noProof w:val="0"/>
          <w:rtl/>
        </w:rPr>
        <w:t>א</w:t>
      </w:r>
      <w:r w:rsidR="001F5FC8">
        <w:rPr>
          <w:rFonts w:ascii="Arial" w:hAnsi="Arial" w:hint="cs"/>
          <w:noProof w:val="0"/>
          <w:rtl/>
        </w:rPr>
        <w:t>דם</w:t>
      </w:r>
      <w:r w:rsidR="00687463" w:rsidRPr="00687463">
        <w:rPr>
          <w:rFonts w:ascii="Arial" w:hAnsi="Arial"/>
          <w:noProof w:val="0"/>
          <w:rtl/>
        </w:rPr>
        <w:t xml:space="preserve"> חייב במזונות בן זוגו בהתאם לדין האישי החל עליו. הזכות למזונות לפי הדין האישי הנה פועל יוצא של הנישואין ופוקעת עם הגירושין או בנסיבות</w:t>
      </w:r>
      <w:r w:rsidR="00C26BEA">
        <w:rPr>
          <w:rFonts w:ascii="Arial" w:hAnsi="Arial" w:hint="cs"/>
          <w:noProof w:val="0"/>
          <w:rtl/>
        </w:rPr>
        <w:t xml:space="preserve"> </w:t>
      </w:r>
      <w:r w:rsidR="00687463" w:rsidRPr="00687463">
        <w:rPr>
          <w:rFonts w:ascii="Arial" w:hAnsi="Arial"/>
          <w:noProof w:val="0"/>
          <w:rtl/>
        </w:rPr>
        <w:t>בהן נמצא מקום לחיוב התובעת לקבל את גטה או אם היא נחשבת "מורדת".</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t>הפסיקה דנה ארוכות בשאלת זכות התובעת למזונותיה בנסיבות בהן חיים צדדים בפירוד תקופה ארוכה והסכסוך ביניהם עמוק. הכלל הוא כי אישה מאבדת זכותה אם עזבה את בעלה מיוזמתה והמניעה לא באה מצדו של הבעל.</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t>כך גם, התובעת תאבד זכותה למזונות אם יוכח שאי הגעתה לביצוע הגט נעשה באשמה ומתוך חוסר תום לב ואין די בכך שניתן פסק דין לגירושין.</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t xml:space="preserve">עוד נדונה בהרחבה שאלת זכאותה של אישה למזונות בנסיבות בהן הנישואין הגיעו לקיצם הגם שהצדדים טרם התגרשו בפועל ואין עוד תקווה להשבת שלום הבית על כנו (ראו למשל בע"מ 3151/14 </w:t>
      </w:r>
      <w:r w:rsidRPr="00687463">
        <w:rPr>
          <w:rFonts w:ascii="Arial" w:hAnsi="Arial"/>
          <w:b/>
          <w:bCs/>
          <w:noProof w:val="0"/>
          <w:rtl/>
        </w:rPr>
        <w:t>פלונית נ' פלוני</w:t>
      </w:r>
      <w:r w:rsidRPr="00687463">
        <w:rPr>
          <w:rFonts w:ascii="Arial" w:hAnsi="Arial"/>
          <w:noProof w:val="0"/>
          <w:rtl/>
        </w:rPr>
        <w:t xml:space="preserve"> (5.11.15)).</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t>קיימים עקרונות נוספים רלוונטיים השאובים מהמשפט האזרחי ויש מקום להתחשב בהם במסגרת בחינת תביעה למזונות אישה, כגון: הסתמכות, הגינות, תום לב.</w:t>
      </w:r>
    </w:p>
    <w:p w:rsidR="00687463" w:rsidRPr="00687463" w:rsidRDefault="00687463" w:rsidP="00687463">
      <w:pPr>
        <w:spacing w:line="360" w:lineRule="auto"/>
        <w:ind w:left="509" w:hanging="509"/>
        <w:jc w:val="both"/>
        <w:rPr>
          <w:rFonts w:ascii="Arial" w:hAnsi="Arial"/>
          <w:noProof w:val="0"/>
          <w:rtl/>
        </w:rPr>
      </w:pPr>
    </w:p>
    <w:p w:rsidR="00687463" w:rsidRPr="00687463" w:rsidRDefault="00C26BEA" w:rsidP="00687463">
      <w:pPr>
        <w:spacing w:line="360" w:lineRule="auto"/>
        <w:ind w:left="509" w:hanging="509"/>
        <w:jc w:val="both"/>
        <w:rPr>
          <w:rFonts w:ascii="Arial" w:hAnsi="Arial"/>
          <w:noProof w:val="0"/>
          <w:rtl/>
        </w:rPr>
      </w:pPr>
      <w:r>
        <w:rPr>
          <w:rFonts w:ascii="Arial" w:hAnsi="Arial" w:hint="cs"/>
          <w:noProof w:val="0"/>
          <w:rtl/>
        </w:rPr>
        <w:t>58</w:t>
      </w:r>
      <w:r w:rsidR="00687463" w:rsidRPr="00687463">
        <w:rPr>
          <w:rFonts w:ascii="Arial" w:hAnsi="Arial"/>
          <w:noProof w:val="0"/>
          <w:rtl/>
        </w:rPr>
        <w:t>.</w:t>
      </w:r>
      <w:r w:rsidR="00687463" w:rsidRPr="00687463">
        <w:rPr>
          <w:rFonts w:ascii="Arial" w:hAnsi="Arial"/>
          <w:noProof w:val="0"/>
          <w:rtl/>
        </w:rPr>
        <w:tab/>
        <w:t xml:space="preserve">כב' השופט צ. ויצמן במסגרת החלטתו מיום 21.11.17 בה נדחתה בקשת רשות ערעור שהגיש הנתבע על החלטתי שלא לסלק על הסף את תביעת התובעת (רמ"ש 15780-11-17) עמד בהרחבה על סוגית הזכות למזונות אישה בעת פירוד בני הזוג.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 xml:space="preserve">אין לי אלא להפנות לדברים שם, לנימוקים ולשיקולים שיש לבחון על יסוד אסמכתאות והפניות לספרות ופסיקה הן שבדין העברי והן בפסיקת בתי המשפט. </w:t>
      </w:r>
    </w:p>
    <w:p w:rsidR="00687463" w:rsidRPr="00687463" w:rsidRDefault="00687463" w:rsidP="00687463">
      <w:pPr>
        <w:spacing w:line="360" w:lineRule="auto"/>
        <w:ind w:left="720" w:hanging="720"/>
        <w:jc w:val="both"/>
        <w:rPr>
          <w:rFonts w:ascii="Arial" w:hAnsi="Arial"/>
          <w:noProof w:val="0"/>
          <w:rtl/>
        </w:rPr>
      </w:pPr>
    </w:p>
    <w:p w:rsidR="00687463" w:rsidRDefault="00687463" w:rsidP="00687463">
      <w:pPr>
        <w:spacing w:line="360" w:lineRule="auto"/>
        <w:ind w:left="509" w:hanging="509"/>
        <w:jc w:val="both"/>
        <w:rPr>
          <w:rFonts w:ascii="Arial" w:hAnsi="Arial"/>
          <w:b/>
          <w:bCs/>
          <w:noProof w:val="0"/>
          <w:u w:val="single"/>
          <w:rtl/>
        </w:rPr>
      </w:pPr>
      <w:r w:rsidRPr="00687463">
        <w:rPr>
          <w:rFonts w:ascii="Arial" w:hAnsi="Arial"/>
          <w:b/>
          <w:bCs/>
          <w:noProof w:val="0"/>
          <w:u w:val="single"/>
          <w:rtl/>
        </w:rPr>
        <w:t xml:space="preserve">ומן הכלל אל הפרט </w:t>
      </w:r>
      <w:r w:rsidR="00C26BEA">
        <w:rPr>
          <w:rFonts w:ascii="Arial" w:hAnsi="Arial"/>
          <w:b/>
          <w:bCs/>
          <w:noProof w:val="0"/>
          <w:u w:val="single"/>
          <w:rtl/>
        </w:rPr>
        <w:t>–</w:t>
      </w:r>
      <w:r w:rsidRPr="00687463">
        <w:rPr>
          <w:rFonts w:ascii="Arial" w:hAnsi="Arial"/>
          <w:b/>
          <w:bCs/>
          <w:noProof w:val="0"/>
          <w:u w:val="single"/>
          <w:rtl/>
        </w:rPr>
        <w:t xml:space="preserve"> </w:t>
      </w:r>
    </w:p>
    <w:p w:rsidR="00C26BEA" w:rsidRPr="00687463" w:rsidRDefault="00C26BEA" w:rsidP="00687463">
      <w:pPr>
        <w:spacing w:line="360" w:lineRule="auto"/>
        <w:ind w:left="509" w:hanging="509"/>
        <w:jc w:val="both"/>
        <w:rPr>
          <w:rFonts w:ascii="Arial" w:hAnsi="Arial"/>
          <w:b/>
          <w:bCs/>
          <w:noProof w:val="0"/>
          <w:u w:val="single"/>
          <w:rtl/>
        </w:rPr>
      </w:pPr>
    </w:p>
    <w:p w:rsidR="00687463" w:rsidRPr="00687463" w:rsidRDefault="00C26BEA" w:rsidP="00687463">
      <w:pPr>
        <w:spacing w:line="360" w:lineRule="auto"/>
        <w:ind w:left="509" w:hanging="509"/>
        <w:jc w:val="both"/>
        <w:rPr>
          <w:rFonts w:ascii="Arial" w:hAnsi="Arial"/>
          <w:noProof w:val="0"/>
          <w:rtl/>
        </w:rPr>
      </w:pPr>
      <w:r>
        <w:rPr>
          <w:rFonts w:ascii="Arial" w:hAnsi="Arial" w:hint="cs"/>
          <w:noProof w:val="0"/>
          <w:rtl/>
        </w:rPr>
        <w:t>59</w:t>
      </w:r>
      <w:r w:rsidR="00687463" w:rsidRPr="00687463">
        <w:rPr>
          <w:rFonts w:ascii="Arial" w:hAnsi="Arial"/>
          <w:noProof w:val="0"/>
          <w:rtl/>
        </w:rPr>
        <w:t>.</w:t>
      </w:r>
      <w:r w:rsidR="00687463" w:rsidRPr="00687463">
        <w:rPr>
          <w:rFonts w:ascii="Arial" w:hAnsi="Arial"/>
          <w:noProof w:val="0"/>
          <w:rtl/>
        </w:rPr>
        <w:tab/>
        <w:t xml:space="preserve">התובעת והנתבע נישאו זל"ז כדמו"י ביום 14.6.92, מדובר בנישואים שניים עבור שני הצדדים. במועד הנישואין התובעת הייתה כבת 57, אלמנה והנתבע כבן 65, גרוש. לכל צד ילדים בגירים ממערכות היחסים הקודמות.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בחודש יוני 2003 עזב הנתבע את הבית ושב להתגורר בארה"ב. התובעת המשיכה להתגורר בישראל, הנתבע בארה"ב כאשר נהג להגיע לבקר בישראל כפעמיים שלוש בשנה.</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t>הנתבע הגיש תביעות גירושין (לא בביה"ד בישראל), התובעת לא הגישה תביעת גירושין.</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t>תביעת המזונות הוגשה על ידי התובעת בשנת 2016. במועד זה משך חיי הצדדים בפירוד כ-13 שנים, עלה על משך תקופת החיים המשותפים כ-11 שנים.</w:t>
      </w:r>
    </w:p>
    <w:p w:rsidR="00C26BEA" w:rsidRDefault="00C26BEA" w:rsidP="00687463">
      <w:pPr>
        <w:spacing w:line="360" w:lineRule="auto"/>
        <w:ind w:left="509"/>
        <w:jc w:val="both"/>
        <w:rPr>
          <w:rFonts w:ascii="Arial" w:hAnsi="Arial"/>
          <w:noProof w:val="0"/>
          <w:rtl/>
        </w:rPr>
      </w:pPr>
    </w:p>
    <w:p w:rsidR="00C26BEA" w:rsidRDefault="00C26BEA" w:rsidP="00687463">
      <w:pPr>
        <w:spacing w:line="360" w:lineRule="auto"/>
        <w:ind w:left="509"/>
        <w:jc w:val="both"/>
        <w:rPr>
          <w:rFonts w:ascii="Arial" w:hAnsi="Arial"/>
          <w:noProof w:val="0"/>
          <w:rtl/>
        </w:rPr>
      </w:pPr>
    </w:p>
    <w:p w:rsidR="00C26BEA" w:rsidRDefault="00C26BEA" w:rsidP="00687463">
      <w:pPr>
        <w:spacing w:line="360" w:lineRule="auto"/>
        <w:ind w:left="509"/>
        <w:jc w:val="both"/>
        <w:rPr>
          <w:rFonts w:ascii="Arial" w:hAnsi="Arial"/>
          <w:noProof w:val="0"/>
          <w:rtl/>
        </w:rPr>
      </w:pPr>
    </w:p>
    <w:p w:rsidR="00687463" w:rsidRPr="00687463" w:rsidRDefault="00C26BEA" w:rsidP="00687463">
      <w:pPr>
        <w:spacing w:line="360" w:lineRule="auto"/>
        <w:ind w:left="509" w:hanging="509"/>
        <w:jc w:val="both"/>
        <w:rPr>
          <w:rFonts w:ascii="Arial" w:hAnsi="Arial"/>
          <w:noProof w:val="0"/>
          <w:rtl/>
        </w:rPr>
      </w:pPr>
      <w:r>
        <w:rPr>
          <w:rFonts w:ascii="Arial" w:hAnsi="Arial" w:hint="cs"/>
          <w:noProof w:val="0"/>
          <w:rtl/>
        </w:rPr>
        <w:lastRenderedPageBreak/>
        <w:t>60</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noProof w:val="0"/>
          <w:u w:val="single"/>
          <w:rtl/>
        </w:rPr>
        <w:t>הנסיבות שהובילו לעזיבת הנתבע לא הובררו עד תום</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בסעיף 8 בכתב התביעה טענה התובעת "</w:t>
      </w:r>
      <w:r w:rsidRPr="00687463">
        <w:rPr>
          <w:rFonts w:ascii="Arial" w:hAnsi="Arial"/>
          <w:b/>
          <w:bCs/>
          <w:noProof w:val="0"/>
          <w:rtl/>
        </w:rPr>
        <w:t>הנתבע הודיע לתובעת לפתע ובאופן חד-צדדי, כי הוא עוזב את ישראל וחוזר להתגורר בארה"ב בעוד התובעת נותרת להתגורר בגפה בבית.</w:t>
      </w:r>
      <w:r w:rsidRPr="00687463">
        <w:rPr>
          <w:rFonts w:ascii="Arial" w:hAnsi="Arial"/>
          <w:noProof w:val="0"/>
          <w:rtl/>
        </w:rPr>
        <w:t>.." מעבר לכך לא הוסיפה אומר.</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בתביעה למזונות שהגישה התובעת ביום 13.4.04 טענה כי הרקע לעזיבת הנתבע את הבית ב</w:t>
      </w:r>
      <w:r w:rsidRPr="00687463">
        <w:rPr>
          <w:rFonts w:ascii="Arial" w:hAnsi="Arial"/>
          <w:b/>
          <w:bCs/>
          <w:noProof w:val="0"/>
          <w:rtl/>
        </w:rPr>
        <w:t>"תלונות התובעת כלפי הנתבע כנגד יחסו המשפיל והמתעמר כנגדה"</w:t>
      </w:r>
      <w:r w:rsidRPr="00687463">
        <w:rPr>
          <w:rFonts w:ascii="Arial" w:hAnsi="Arial"/>
          <w:noProof w:val="0"/>
          <w:rtl/>
        </w:rPr>
        <w:t xml:space="preserve"> (סעיפים 4א-ט, 6-7 שם). התובעת פרטה בסעיף 4ה-ט בכתב התביעה שורת התנהגויות נטענות של הנתבע כלפיה לפגיעה בפרטיותה וברגשותיה הדתיים. ההליך בתביעה זו נסגר עם מתן תוקף של פסק דין להסכם משנת 2004. התובעת זנחה טענותיה אלו בכתב התביעה שלפני.</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 xml:space="preserve">בהליכים שלפני, התובעת העידה שנסיבות עזיבת הנתבע את הארץ היו </w:t>
      </w:r>
      <w:r w:rsidRPr="00687463">
        <w:rPr>
          <w:rFonts w:ascii="Arial" w:hAnsi="Arial"/>
          <w:b/>
          <w:bCs/>
          <w:noProof w:val="0"/>
          <w:rtl/>
        </w:rPr>
        <w:t>"כי הוא לא אהב את ישראל ולא רצה לגור בישראל"</w:t>
      </w:r>
      <w:r w:rsidRPr="00687463">
        <w:rPr>
          <w:rFonts w:ascii="Arial" w:hAnsi="Arial"/>
          <w:noProof w:val="0"/>
          <w:rtl/>
        </w:rPr>
        <w:t xml:space="preserve"> (פרוט', עמ' 32 שורות 10-12).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 xml:space="preserve">בחקירתה העלתה התובעת </w:t>
      </w:r>
      <w:r w:rsidRPr="00687463">
        <w:rPr>
          <w:rFonts w:ascii="Arial" w:hAnsi="Arial"/>
          <w:noProof w:val="0"/>
          <w:u w:val="single"/>
          <w:rtl/>
        </w:rPr>
        <w:t>לראשונה</w:t>
      </w:r>
      <w:r w:rsidRPr="00687463">
        <w:rPr>
          <w:rFonts w:ascii="Arial" w:hAnsi="Arial"/>
          <w:noProof w:val="0"/>
          <w:rtl/>
        </w:rPr>
        <w:t xml:space="preserve"> טענה לפיה הנתבע נהג להתרועע בביתם עם נשים זרות (פרוט', עמ' 22 שורות 1-3; עמ' 30 שורות 14-16, 22-24). התובעת לא הניחה הסבר ענייני מדוע טענה זו לא הועלתה בכתבי טענותיה קודם לכן והסתפקה באמירות </w:t>
      </w:r>
      <w:r w:rsidRPr="00687463">
        <w:rPr>
          <w:rFonts w:ascii="Arial" w:hAnsi="Arial"/>
          <w:b/>
          <w:bCs/>
          <w:noProof w:val="0"/>
          <w:rtl/>
        </w:rPr>
        <w:t>"כי זה מגעיל"</w:t>
      </w:r>
      <w:r w:rsidRPr="00687463">
        <w:rPr>
          <w:rFonts w:ascii="Arial" w:hAnsi="Arial"/>
          <w:noProof w:val="0"/>
          <w:rtl/>
        </w:rPr>
        <w:t xml:space="preserve"> וכי </w:t>
      </w:r>
      <w:r w:rsidRPr="00687463">
        <w:rPr>
          <w:rFonts w:ascii="Arial" w:hAnsi="Arial"/>
          <w:b/>
          <w:bCs/>
          <w:noProof w:val="0"/>
          <w:rtl/>
        </w:rPr>
        <w:t>"אם מישהו נשוי למישהו ומספר את סיפור חייהם צריך להאמין"</w:t>
      </w:r>
      <w:r w:rsidRPr="00687463">
        <w:rPr>
          <w:rFonts w:ascii="Arial" w:hAnsi="Arial"/>
          <w:noProof w:val="0"/>
          <w:rtl/>
        </w:rPr>
        <w:t xml:space="preserve"> (פרוט', עמ' 22 שורות 14-24).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בהמשך עדותה אישרה שלא היה קשר בין הפירוד להתעסקותו הנטענת עם אותן נשים:</w:t>
      </w:r>
    </w:p>
    <w:p w:rsidR="00687463" w:rsidRPr="00687463" w:rsidRDefault="00687463" w:rsidP="00687463">
      <w:pPr>
        <w:spacing w:line="360" w:lineRule="auto"/>
        <w:ind w:left="866" w:firstLine="211"/>
        <w:jc w:val="both"/>
        <w:rPr>
          <w:rFonts w:ascii="Arial" w:hAnsi="Arial"/>
          <w:noProof w:val="0"/>
          <w:rtl/>
        </w:rPr>
      </w:pPr>
      <w:r w:rsidRPr="00687463">
        <w:rPr>
          <w:rFonts w:ascii="Arial" w:hAnsi="Arial"/>
          <w:b/>
          <w:bCs/>
          <w:noProof w:val="0"/>
          <w:rtl/>
        </w:rPr>
        <w:t>"... התביעה לגירושין בנ"י היתה לפני שהתחיל לצאת עם כל הנשים הצעירות...</w:t>
      </w:r>
    </w:p>
    <w:p w:rsidR="00687463" w:rsidRPr="00687463" w:rsidRDefault="00687463" w:rsidP="00687463">
      <w:pPr>
        <w:ind w:left="1437" w:right="425" w:hanging="360"/>
        <w:jc w:val="both"/>
        <w:rPr>
          <w:rFonts w:ascii="Arial" w:hAnsi="Arial"/>
          <w:b/>
          <w:bCs/>
          <w:noProof w:val="0"/>
          <w:rtl/>
        </w:rPr>
      </w:pPr>
      <w:r w:rsidRPr="00687463">
        <w:rPr>
          <w:rFonts w:ascii="Arial" w:hAnsi="Arial"/>
          <w:b/>
          <w:bCs/>
          <w:noProof w:val="0"/>
          <w:rtl/>
        </w:rPr>
        <w:t>ש.</w:t>
      </w:r>
      <w:r w:rsidRPr="00687463">
        <w:rPr>
          <w:rFonts w:ascii="Arial" w:hAnsi="Arial"/>
          <w:b/>
          <w:bCs/>
          <w:noProof w:val="0"/>
          <w:rtl/>
        </w:rPr>
        <w:tab/>
        <w:t>אז בניו יורק זה היה לפני שהתעסק עם נשים אז כשהוא עזב אותך ב-2003 זה לא היה קשור לנשים הצעירות?</w:t>
      </w:r>
    </w:p>
    <w:p w:rsidR="00687463" w:rsidRPr="00687463" w:rsidRDefault="00687463" w:rsidP="00687463">
      <w:pPr>
        <w:ind w:left="1437" w:right="425" w:hanging="360"/>
        <w:jc w:val="both"/>
        <w:rPr>
          <w:rFonts w:ascii="Arial" w:hAnsi="Arial"/>
          <w:b/>
          <w:bCs/>
          <w:noProof w:val="0"/>
          <w:rtl/>
        </w:rPr>
      </w:pPr>
      <w:r w:rsidRPr="00687463">
        <w:rPr>
          <w:rFonts w:ascii="Arial" w:hAnsi="Arial"/>
          <w:b/>
          <w:bCs/>
          <w:noProof w:val="0"/>
          <w:rtl/>
        </w:rPr>
        <w:t>ת.</w:t>
      </w:r>
      <w:r w:rsidRPr="00687463">
        <w:rPr>
          <w:rFonts w:ascii="Arial" w:hAnsi="Arial"/>
          <w:b/>
          <w:bCs/>
          <w:noProof w:val="0"/>
          <w:rtl/>
        </w:rPr>
        <w:tab/>
        <w:t>אף אחד לא אמר שזה קשור. הוא עזב כי לא אהב את ישראל ולא רצה לגור בישראל".</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לעדותה התרועעות הנתבע עם אותן נשים ארעה כ-13 שנים לאחר מועד הקרע (פרוט', עמ' 30 שורות 14-18) וממילא בנסיבות אלה גם לא יכלה להיות הסיבה לפירוד והדבר אינו רלוונטי לשאלת האשם בפירוד בשנת 2003.</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הנתבע מצידו לא הניח עילה ממשית לעזיבתו הנעוצה בתובעת.</w:t>
      </w:r>
    </w:p>
    <w:p w:rsidR="00687463" w:rsidRPr="00687463" w:rsidRDefault="00687463" w:rsidP="00687463">
      <w:pPr>
        <w:spacing w:line="360" w:lineRule="auto"/>
        <w:ind w:left="509"/>
        <w:jc w:val="both"/>
        <w:rPr>
          <w:rFonts w:ascii="Arial" w:hAnsi="Arial"/>
          <w:b/>
          <w:bCs/>
          <w:noProof w:val="0"/>
          <w:rtl/>
        </w:rPr>
      </w:pPr>
      <w:r w:rsidRPr="00687463">
        <w:rPr>
          <w:rFonts w:ascii="Arial" w:hAnsi="Arial"/>
          <w:b/>
          <w:bCs/>
          <w:noProof w:val="0"/>
          <w:rtl/>
        </w:rPr>
        <w:t>התובעת הרימה הנטל להראות, בראשית ראיה "קלה כנוצה" ואף מעבר לכך, כי פירוד הצדדים אינו נובע מאשמה של בלבד.</w:t>
      </w:r>
    </w:p>
    <w:p w:rsidR="00687463" w:rsidRPr="00687463" w:rsidRDefault="00687463" w:rsidP="00687463">
      <w:pPr>
        <w:spacing w:line="360" w:lineRule="auto"/>
        <w:jc w:val="both"/>
        <w:rPr>
          <w:rFonts w:ascii="Arial" w:hAnsi="Arial"/>
          <w:noProof w:val="0"/>
          <w:rtl/>
        </w:rPr>
      </w:pPr>
    </w:p>
    <w:p w:rsidR="00687463" w:rsidRPr="00687463" w:rsidRDefault="00C26BEA" w:rsidP="00687463">
      <w:pPr>
        <w:tabs>
          <w:tab w:val="left" w:pos="509"/>
        </w:tabs>
        <w:spacing w:line="360" w:lineRule="auto"/>
        <w:jc w:val="both"/>
        <w:rPr>
          <w:rFonts w:ascii="Arial" w:hAnsi="Arial"/>
          <w:noProof w:val="0"/>
          <w:u w:val="single"/>
          <w:rtl/>
        </w:rPr>
      </w:pPr>
      <w:r>
        <w:rPr>
          <w:rFonts w:ascii="Arial" w:hAnsi="Arial" w:hint="cs"/>
          <w:noProof w:val="0"/>
          <w:rtl/>
        </w:rPr>
        <w:t>61</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noProof w:val="0"/>
          <w:u w:val="single"/>
          <w:rtl/>
        </w:rPr>
        <w:t>שני הצדדים לא פעלו לצורך גירושין, חרף הסכמתם המפורשת בהסכם משנת 2004.</w:t>
      </w:r>
    </w:p>
    <w:p w:rsidR="00687463" w:rsidRPr="00687463" w:rsidRDefault="00687463" w:rsidP="00C26BEA">
      <w:pPr>
        <w:spacing w:line="360" w:lineRule="auto"/>
        <w:ind w:left="509" w:hanging="509"/>
        <w:jc w:val="both"/>
        <w:rPr>
          <w:rFonts w:ascii="Arial" w:hAnsi="Arial"/>
          <w:noProof w:val="0"/>
          <w:rtl/>
        </w:rPr>
      </w:pPr>
      <w:r w:rsidRPr="00687463">
        <w:rPr>
          <w:rFonts w:ascii="Arial" w:hAnsi="Arial"/>
          <w:noProof w:val="0"/>
          <w:rtl/>
        </w:rPr>
        <w:tab/>
        <w:t xml:space="preserve">הצדדים קבעו בסעיף 3 בהסכם שנת 2004, כי הם מתחייבים בהסכמה ומתוך רצונם החופשי להתגרש זה מזו בבית הדין הרבני האזורי בתל אביב או לפי הסמכות המקומית בכל בית דין רבני אחר. הגם שכך, </w:t>
      </w:r>
      <w:r w:rsidRPr="00687463">
        <w:rPr>
          <w:rFonts w:ascii="Arial" w:hAnsi="Arial"/>
          <w:b/>
          <w:bCs/>
          <w:noProof w:val="0"/>
          <w:rtl/>
        </w:rPr>
        <w:t xml:space="preserve">אין מחלוקת כי </w:t>
      </w:r>
      <w:r w:rsidR="00C26BEA">
        <w:rPr>
          <w:rFonts w:ascii="Arial" w:hAnsi="Arial" w:hint="cs"/>
          <w:b/>
          <w:bCs/>
          <w:noProof w:val="0"/>
          <w:rtl/>
        </w:rPr>
        <w:t xml:space="preserve">שניהם </w:t>
      </w:r>
      <w:r w:rsidRPr="00687463">
        <w:rPr>
          <w:rFonts w:ascii="Arial" w:hAnsi="Arial"/>
          <w:b/>
          <w:bCs/>
          <w:noProof w:val="0"/>
          <w:rtl/>
        </w:rPr>
        <w:t>לא הגיש</w:t>
      </w:r>
      <w:r w:rsidR="00C26BEA">
        <w:rPr>
          <w:rFonts w:ascii="Arial" w:hAnsi="Arial" w:hint="cs"/>
          <w:b/>
          <w:bCs/>
          <w:noProof w:val="0"/>
          <w:rtl/>
        </w:rPr>
        <w:t>ו</w:t>
      </w:r>
      <w:r w:rsidRPr="00687463">
        <w:rPr>
          <w:rFonts w:ascii="Arial" w:hAnsi="Arial"/>
          <w:b/>
          <w:bCs/>
          <w:noProof w:val="0"/>
          <w:rtl/>
        </w:rPr>
        <w:t xml:space="preserve"> תביעה לגירושין בבית הדין הרבני </w:t>
      </w:r>
      <w:r w:rsidRPr="00687463">
        <w:rPr>
          <w:rFonts w:ascii="Arial" w:hAnsi="Arial"/>
          <w:noProof w:val="0"/>
          <w:rtl/>
        </w:rPr>
        <w:t xml:space="preserve">(פרוט', עמ' 2 שורה 19).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הן התובעת והן הנתבע לא נהגו אקטיביות רבה בכל הנוגע להסדרת הגירושין בביה"ד הרבני.</w:t>
      </w:r>
    </w:p>
    <w:p w:rsidR="00687463" w:rsidRPr="00687463" w:rsidRDefault="00687463" w:rsidP="00687463">
      <w:pPr>
        <w:spacing w:line="360" w:lineRule="auto"/>
        <w:ind w:left="509"/>
        <w:jc w:val="both"/>
        <w:rPr>
          <w:rFonts w:ascii="Arial" w:hAnsi="Arial"/>
          <w:b/>
          <w:bCs/>
          <w:noProof w:val="0"/>
          <w:rtl/>
        </w:rPr>
      </w:pPr>
    </w:p>
    <w:p w:rsidR="00687463" w:rsidRPr="00687463" w:rsidRDefault="00687463" w:rsidP="00687463">
      <w:pPr>
        <w:spacing w:line="360" w:lineRule="auto"/>
        <w:ind w:left="509"/>
        <w:jc w:val="both"/>
        <w:rPr>
          <w:rFonts w:ascii="Arial" w:hAnsi="Arial"/>
          <w:noProof w:val="0"/>
          <w:rtl/>
        </w:rPr>
      </w:pPr>
      <w:r w:rsidRPr="00687463">
        <w:rPr>
          <w:rFonts w:ascii="Arial" w:hAnsi="Arial"/>
          <w:b/>
          <w:bCs/>
          <w:noProof w:val="0"/>
          <w:rtl/>
        </w:rPr>
        <w:lastRenderedPageBreak/>
        <w:t>בכל הנוגע לתובעת</w:t>
      </w:r>
      <w:r w:rsidRPr="00687463">
        <w:rPr>
          <w:rFonts w:ascii="Arial" w:hAnsi="Arial"/>
          <w:noProof w:val="0"/>
          <w:rtl/>
        </w:rPr>
        <w:t xml:space="preserve"> – מעדותה עולה כי הגם שהנה אישה מסורתית ומשך 10 שנים לא יכלה להיות בזוגיות (פרוט', עמ' 5 שורות 11-12) התמריץ להגשת התביעה לא היה זה. הרושם שנוצר הוא שהתובעת השלימה עם נסיבות חייהם של הצדדים כ"נשואים פרודים" והיא לא פעלה בנמרצות לשנות את המצב. ובלשון עדותה:</w:t>
      </w:r>
    </w:p>
    <w:p w:rsidR="00687463" w:rsidRPr="00687463" w:rsidRDefault="00687463" w:rsidP="00687463">
      <w:pPr>
        <w:ind w:left="1077" w:right="425"/>
        <w:jc w:val="both"/>
        <w:rPr>
          <w:rFonts w:ascii="Arial" w:hAnsi="Arial"/>
          <w:b/>
          <w:bCs/>
          <w:noProof w:val="0"/>
          <w:rtl/>
        </w:rPr>
      </w:pPr>
      <w:r w:rsidRPr="00687463">
        <w:rPr>
          <w:rFonts w:ascii="Arial" w:hAnsi="Arial"/>
          <w:b/>
          <w:bCs/>
          <w:noProof w:val="0"/>
          <w:rtl/>
        </w:rPr>
        <w:t>"לשאלת בית המשפט לגבי מועד הגשת התביעה בפברואר 2016, לאחר שנחתם ההסכם הזה, כשהתובעת היא בת 82, חיפשה חיים שקטים. התובעת התגוררה בביתה ב</w:t>
      </w:r>
      <w:r w:rsidR="009B45B4">
        <w:rPr>
          <w:rFonts w:ascii="Arial" w:hAnsi="Arial"/>
          <w:b/>
          <w:bCs/>
          <w:noProof w:val="0"/>
          <w:rtl/>
        </w:rPr>
        <w:t>...</w:t>
      </w:r>
      <w:r w:rsidRPr="00687463">
        <w:rPr>
          <w:rFonts w:ascii="Arial" w:hAnsi="Arial"/>
          <w:b/>
          <w:bCs/>
          <w:noProof w:val="0"/>
          <w:rtl/>
        </w:rPr>
        <w:t xml:space="preserve"> פיתוח ואמרה שיום אחד היא תצטרך להתמודד עם כל הדברים. התובעת אמרה שלא יהיו לה כוחות נפש לזה. התובעת אמרה שלפני 4 שנים הופר השקט והנתבעים באו וביקשו להשכיר את הקומה התחתונה בבית ב</w:t>
      </w:r>
      <w:r w:rsidR="009B45B4">
        <w:rPr>
          <w:rFonts w:ascii="Arial" w:hAnsi="Arial"/>
          <w:b/>
          <w:bCs/>
          <w:noProof w:val="0"/>
          <w:rtl/>
        </w:rPr>
        <w:t>...</w:t>
      </w:r>
      <w:r w:rsidRPr="00687463">
        <w:rPr>
          <w:rFonts w:ascii="Arial" w:hAnsi="Arial"/>
          <w:b/>
          <w:bCs/>
          <w:noProof w:val="0"/>
          <w:rtl/>
        </w:rPr>
        <w:t xml:space="preserve"> פיתוח בניגוד להסכם משנת 2004" </w:t>
      </w:r>
    </w:p>
    <w:p w:rsidR="00687463" w:rsidRPr="00687463" w:rsidRDefault="00687463" w:rsidP="00687463">
      <w:pPr>
        <w:spacing w:line="360" w:lineRule="auto"/>
        <w:ind w:left="866" w:firstLine="211"/>
        <w:jc w:val="both"/>
        <w:rPr>
          <w:rFonts w:ascii="Arial" w:hAnsi="Arial"/>
          <w:noProof w:val="0"/>
          <w:rtl/>
        </w:rPr>
      </w:pPr>
      <w:r w:rsidRPr="00687463">
        <w:rPr>
          <w:rFonts w:ascii="Arial" w:hAnsi="Arial"/>
          <w:noProof w:val="0"/>
          <w:rtl/>
        </w:rPr>
        <w:t>(פרוט', עמ' 2 שורות 22-26).</w:t>
      </w:r>
    </w:p>
    <w:p w:rsidR="00687463" w:rsidRPr="00687463" w:rsidRDefault="00687463" w:rsidP="00687463">
      <w:pPr>
        <w:spacing w:line="360" w:lineRule="auto"/>
        <w:ind w:firstLine="509"/>
        <w:jc w:val="both"/>
        <w:rPr>
          <w:rFonts w:ascii="Arial" w:hAnsi="Arial"/>
          <w:noProof w:val="0"/>
          <w:rtl/>
        </w:rPr>
      </w:pPr>
      <w:r w:rsidRPr="00687463">
        <w:rPr>
          <w:rFonts w:ascii="Arial" w:hAnsi="Arial"/>
          <w:noProof w:val="0"/>
          <w:rtl/>
        </w:rPr>
        <w:t>בהמשך עדותה בעמודים 24-25 בפרוטוקול כפי שצוטט לעיל.</w:t>
      </w:r>
    </w:p>
    <w:p w:rsidR="00687463" w:rsidRPr="00687463" w:rsidRDefault="00687463" w:rsidP="001F5FC8">
      <w:pPr>
        <w:spacing w:line="360" w:lineRule="auto"/>
        <w:ind w:left="509" w:hanging="509"/>
        <w:jc w:val="both"/>
        <w:rPr>
          <w:rFonts w:ascii="Arial" w:hAnsi="Arial"/>
          <w:noProof w:val="0"/>
          <w:rtl/>
        </w:rPr>
      </w:pPr>
      <w:r w:rsidRPr="00687463">
        <w:rPr>
          <w:rFonts w:ascii="Arial" w:hAnsi="Arial"/>
          <w:noProof w:val="0"/>
          <w:rtl/>
        </w:rPr>
        <w:tab/>
        <w:t>הסבר התובעת שלא ידעה שהיא יכולה לעתור בתביעה לגירושין שכן זהו תפקידו של הגבר אינו מניח את הדעת, בפרט מקום בו היה בידה להשיג את הידע הנדרש שכן בין הצדדים התנהלו הליכים ומו"מ (עד שנת 2016), היה לה ייצוג משפטי והיותה מיודדת עם הרב ר</w:t>
      </w:r>
      <w:r w:rsidR="001F5FC8">
        <w:rPr>
          <w:rFonts w:ascii="Arial" w:hAnsi="Arial" w:hint="cs"/>
          <w:noProof w:val="0"/>
          <w:rtl/>
        </w:rPr>
        <w:t>.</w:t>
      </w:r>
      <w:r w:rsidRPr="00687463">
        <w:rPr>
          <w:rFonts w:ascii="Arial" w:hAnsi="Arial"/>
          <w:noProof w:val="0"/>
          <w:rtl/>
        </w:rPr>
        <w:t xml:space="preserve"> (פרוט', עמ' 23 שורה 33; עמ' 24 שורות 1-29, 34; עמ' 25 שורות 1-6).</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t xml:space="preserve">התובעת אישרה גם כי הנתבע רצה שלום בית והיא סירבה לו (פרוט', עמ' 22 שורה 1; עמ' 24 שורה 20). </w:t>
      </w:r>
    </w:p>
    <w:p w:rsidR="00687463" w:rsidRPr="00687463" w:rsidRDefault="00687463" w:rsidP="00687463">
      <w:pPr>
        <w:spacing w:line="360" w:lineRule="auto"/>
        <w:ind w:left="509" w:hanging="509"/>
        <w:jc w:val="both"/>
        <w:rPr>
          <w:rFonts w:ascii="Arial" w:hAnsi="Arial"/>
          <w:noProof w:val="0"/>
          <w:rtl/>
        </w:rPr>
      </w:pPr>
    </w:p>
    <w:p w:rsidR="00687463" w:rsidRPr="00687463" w:rsidRDefault="00C26BEA" w:rsidP="00C26BEA">
      <w:pPr>
        <w:spacing w:line="360" w:lineRule="auto"/>
        <w:ind w:left="509" w:hanging="509"/>
        <w:jc w:val="both"/>
        <w:rPr>
          <w:rFonts w:ascii="Arial" w:hAnsi="Arial"/>
          <w:noProof w:val="0"/>
          <w:rtl/>
        </w:rPr>
      </w:pPr>
      <w:r>
        <w:rPr>
          <w:rFonts w:ascii="Arial" w:hAnsi="Arial" w:hint="cs"/>
          <w:noProof w:val="0"/>
          <w:rtl/>
        </w:rPr>
        <w:t>62.</w:t>
      </w:r>
      <w:r>
        <w:rPr>
          <w:rFonts w:ascii="Arial" w:hAnsi="Arial" w:hint="cs"/>
          <w:noProof w:val="0"/>
          <w:rtl/>
        </w:rPr>
        <w:tab/>
      </w:r>
      <w:r w:rsidR="00687463" w:rsidRPr="00687463">
        <w:rPr>
          <w:rFonts w:ascii="Arial" w:hAnsi="Arial"/>
          <w:noProof w:val="0"/>
          <w:rtl/>
        </w:rPr>
        <w:t xml:space="preserve">מעדותה של התובעת נלמד כי ה"סטטוס קוו" בין הצדדים, לחיות בפירוד מבלי להתגרש, היה במידת מה </w:t>
      </w:r>
      <w:r w:rsidR="00687463" w:rsidRPr="00687463">
        <w:rPr>
          <w:rFonts w:ascii="Arial" w:hAnsi="Arial"/>
          <w:b/>
          <w:bCs/>
          <w:noProof w:val="0"/>
          <w:rtl/>
        </w:rPr>
        <w:t>נוח</w:t>
      </w:r>
      <w:r w:rsidR="00687463" w:rsidRPr="00687463">
        <w:rPr>
          <w:rFonts w:ascii="Arial" w:hAnsi="Arial"/>
          <w:noProof w:val="0"/>
          <w:rtl/>
        </w:rPr>
        <w:t xml:space="preserve"> עבורה והיא לא פעלה באקטיביות לשנותו הגם שרצתה להתגרש.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 xml:space="preserve">מעדותה עולה כי סברה שתפקידו של הנתבע בלבד לגרש אותה וכי הוא צריך לפעול בעניין: </w:t>
      </w:r>
    </w:p>
    <w:p w:rsidR="00687463" w:rsidRPr="00687463" w:rsidRDefault="00687463" w:rsidP="00687463">
      <w:pPr>
        <w:ind w:left="1361" w:right="425" w:hanging="425"/>
        <w:jc w:val="both"/>
        <w:rPr>
          <w:rFonts w:ascii="Arial" w:hAnsi="Arial"/>
          <w:b/>
          <w:bCs/>
          <w:noProof w:val="0"/>
          <w:rtl/>
        </w:rPr>
      </w:pPr>
      <w:r w:rsidRPr="00687463">
        <w:rPr>
          <w:rFonts w:ascii="Arial" w:hAnsi="Arial"/>
          <w:b/>
          <w:bCs/>
          <w:noProof w:val="0"/>
          <w:rtl/>
        </w:rPr>
        <w:t>"ש.</w:t>
      </w:r>
      <w:r w:rsidRPr="00687463">
        <w:rPr>
          <w:rFonts w:ascii="Arial" w:hAnsi="Arial"/>
          <w:b/>
          <w:bCs/>
          <w:noProof w:val="0"/>
          <w:rtl/>
        </w:rPr>
        <w:tab/>
        <w:t>למה לא פנית לבית הדין הרבני ושוחחת איתם על כך?</w:t>
      </w:r>
    </w:p>
    <w:p w:rsidR="00687463" w:rsidRPr="00687463" w:rsidRDefault="00687463" w:rsidP="00687463">
      <w:pPr>
        <w:ind w:left="1361" w:right="425" w:hanging="284"/>
        <w:jc w:val="both"/>
        <w:rPr>
          <w:rFonts w:ascii="Arial" w:hAnsi="Arial"/>
          <w:b/>
          <w:bCs/>
          <w:noProof w:val="0"/>
          <w:rtl/>
        </w:rPr>
      </w:pPr>
      <w:r w:rsidRPr="00687463">
        <w:rPr>
          <w:rFonts w:ascii="Arial" w:hAnsi="Arial"/>
          <w:b/>
          <w:bCs/>
          <w:noProof w:val="0"/>
          <w:rtl/>
        </w:rPr>
        <w:t>ת.</w:t>
      </w:r>
      <w:r w:rsidRPr="00687463">
        <w:rPr>
          <w:rFonts w:ascii="Arial" w:hAnsi="Arial"/>
          <w:b/>
          <w:bCs/>
          <w:noProof w:val="0"/>
          <w:rtl/>
        </w:rPr>
        <w:tab/>
        <w:t xml:space="preserve">חששתי מאד ממשפחתו. </w:t>
      </w:r>
      <w:r w:rsidRPr="00687463">
        <w:rPr>
          <w:rFonts w:ascii="Arial" w:hAnsi="Arial"/>
          <w:b/>
          <w:bCs/>
          <w:noProof w:val="0"/>
          <w:u w:val="single"/>
          <w:rtl/>
        </w:rPr>
        <w:t>היה לי נוח וכל עוד הם הניחו לי אני הנחתי להם</w:t>
      </w:r>
      <w:r w:rsidRPr="00687463">
        <w:rPr>
          <w:rFonts w:ascii="Arial" w:hAnsi="Arial"/>
          <w:b/>
          <w:bCs/>
          <w:noProof w:val="0"/>
          <w:rtl/>
        </w:rPr>
        <w:t>. רציתי להיות גרושה כדי שאוכל לצאת עם מישהו אחר. כמי שאינה גרושה לא יכולתי לעשות זאת.</w:t>
      </w:r>
    </w:p>
    <w:p w:rsidR="00687463" w:rsidRPr="00687463" w:rsidRDefault="00687463" w:rsidP="00687463">
      <w:pPr>
        <w:ind w:left="1361" w:right="425" w:hanging="426"/>
        <w:jc w:val="both"/>
        <w:rPr>
          <w:rFonts w:ascii="Arial" w:hAnsi="Arial"/>
          <w:b/>
          <w:bCs/>
          <w:noProof w:val="0"/>
          <w:rtl/>
        </w:rPr>
      </w:pPr>
      <w:r w:rsidRPr="00687463">
        <w:rPr>
          <w:rFonts w:ascii="Arial" w:hAnsi="Arial"/>
          <w:b/>
          <w:bCs/>
          <w:noProof w:val="0"/>
          <w:rtl/>
        </w:rPr>
        <w:t>...</w:t>
      </w:r>
    </w:p>
    <w:p w:rsidR="00687463" w:rsidRPr="00687463" w:rsidRDefault="00687463" w:rsidP="00687463">
      <w:pPr>
        <w:ind w:left="1361" w:right="425" w:hanging="426"/>
        <w:jc w:val="both"/>
        <w:rPr>
          <w:rFonts w:ascii="Arial" w:hAnsi="Arial"/>
          <w:b/>
          <w:bCs/>
          <w:noProof w:val="0"/>
          <w:rtl/>
        </w:rPr>
      </w:pPr>
      <w:r w:rsidRPr="00687463">
        <w:rPr>
          <w:rFonts w:ascii="Arial" w:hAnsi="Arial"/>
          <w:b/>
          <w:bCs/>
          <w:noProof w:val="0"/>
          <w:rtl/>
        </w:rPr>
        <w:t>ש.</w:t>
      </w:r>
      <w:r w:rsidRPr="00687463">
        <w:rPr>
          <w:rFonts w:ascii="Arial" w:hAnsi="Arial"/>
          <w:b/>
          <w:bCs/>
          <w:noProof w:val="0"/>
          <w:rtl/>
        </w:rPr>
        <w:tab/>
        <w:t>עכשיו את אומרת שזה בגלל שפחדת ממנו והיה עדיף לך לשבת בשקט.</w:t>
      </w:r>
    </w:p>
    <w:p w:rsidR="00687463" w:rsidRPr="00687463" w:rsidRDefault="00687463" w:rsidP="00687463">
      <w:pPr>
        <w:ind w:left="1361" w:right="425" w:hanging="426"/>
        <w:jc w:val="both"/>
        <w:rPr>
          <w:rFonts w:ascii="Arial" w:hAnsi="Arial"/>
          <w:b/>
          <w:bCs/>
          <w:noProof w:val="0"/>
          <w:rtl/>
        </w:rPr>
      </w:pPr>
      <w:r w:rsidRPr="00687463">
        <w:rPr>
          <w:rFonts w:ascii="Arial" w:hAnsi="Arial"/>
          <w:b/>
          <w:bCs/>
          <w:noProof w:val="0"/>
          <w:rtl/>
        </w:rPr>
        <w:t>ת.</w:t>
      </w:r>
      <w:r w:rsidRPr="00687463">
        <w:rPr>
          <w:rFonts w:ascii="Arial" w:hAnsi="Arial"/>
          <w:b/>
          <w:bCs/>
          <w:noProof w:val="0"/>
          <w:rtl/>
        </w:rPr>
        <w:tab/>
        <w:t>אתה שואל לגבי זה ואני חשבתי שזה תפקידו. אחר כך, החלטתי להניח לזה ולחיות חיים שקטים.</w:t>
      </w:r>
    </w:p>
    <w:p w:rsidR="00687463" w:rsidRPr="00687463" w:rsidRDefault="00687463" w:rsidP="00687463">
      <w:pPr>
        <w:ind w:left="215" w:firstLine="720"/>
        <w:jc w:val="both"/>
        <w:rPr>
          <w:rFonts w:ascii="Arial" w:hAnsi="Arial"/>
          <w:b/>
          <w:bCs/>
          <w:noProof w:val="0"/>
          <w:rtl/>
        </w:rPr>
      </w:pPr>
      <w:r w:rsidRPr="00687463">
        <w:rPr>
          <w:rFonts w:ascii="Arial" w:hAnsi="Arial"/>
          <w:b/>
          <w:bCs/>
          <w:noProof w:val="0"/>
          <w:rtl/>
        </w:rPr>
        <w:t>...</w:t>
      </w:r>
    </w:p>
    <w:p w:rsidR="00687463" w:rsidRPr="00687463" w:rsidRDefault="00687463" w:rsidP="00687463">
      <w:pPr>
        <w:ind w:left="215" w:firstLine="720"/>
        <w:jc w:val="both"/>
        <w:rPr>
          <w:rFonts w:ascii="Arial" w:hAnsi="Arial"/>
          <w:b/>
          <w:bCs/>
          <w:noProof w:val="0"/>
          <w:rtl/>
        </w:rPr>
      </w:pPr>
      <w:r w:rsidRPr="00687463">
        <w:rPr>
          <w:rFonts w:ascii="Arial" w:hAnsi="Arial"/>
          <w:b/>
          <w:bCs/>
          <w:noProof w:val="0"/>
          <w:rtl/>
        </w:rPr>
        <w:t>ש.</w:t>
      </w:r>
      <w:r w:rsidRPr="00687463">
        <w:rPr>
          <w:rFonts w:ascii="Arial" w:hAnsi="Arial"/>
          <w:b/>
          <w:bCs/>
          <w:noProof w:val="0"/>
          <w:rtl/>
        </w:rPr>
        <w:tab/>
        <w:t>אז לכי לעו"ד מיד?</w:t>
      </w:r>
    </w:p>
    <w:p w:rsidR="00687463" w:rsidRPr="00687463" w:rsidRDefault="00687463" w:rsidP="00687463">
      <w:pPr>
        <w:ind w:left="1435" w:hanging="500"/>
        <w:jc w:val="both"/>
        <w:rPr>
          <w:rFonts w:ascii="Arial" w:hAnsi="Arial"/>
          <w:noProof w:val="0"/>
          <w:rtl/>
        </w:rPr>
      </w:pPr>
      <w:r w:rsidRPr="00687463">
        <w:rPr>
          <w:rFonts w:ascii="Arial" w:hAnsi="Arial"/>
          <w:b/>
          <w:bCs/>
          <w:noProof w:val="0"/>
          <w:rtl/>
        </w:rPr>
        <w:t>ת.</w:t>
      </w:r>
      <w:r w:rsidRPr="00687463">
        <w:rPr>
          <w:rFonts w:ascii="Arial" w:hAnsi="Arial"/>
          <w:b/>
          <w:bCs/>
          <w:noProof w:val="0"/>
          <w:rtl/>
        </w:rPr>
        <w:tab/>
      </w:r>
      <w:r w:rsidRPr="00687463">
        <w:rPr>
          <w:rFonts w:ascii="Arial" w:hAnsi="Arial"/>
          <w:b/>
          <w:bCs/>
          <w:noProof w:val="0"/>
          <w:u w:val="single"/>
          <w:rtl/>
        </w:rPr>
        <w:t>זה לא היה כל כך חשוב לי באותו זמן כי היה לי שקט</w:t>
      </w:r>
      <w:r w:rsidRPr="00687463">
        <w:rPr>
          <w:rFonts w:ascii="Arial" w:hAnsi="Arial"/>
          <w:b/>
          <w:bCs/>
          <w:noProof w:val="0"/>
          <w:rtl/>
        </w:rPr>
        <w:t>. כל זמן שחיי היו שקטים הכל היה בסדר".</w:t>
      </w:r>
    </w:p>
    <w:p w:rsidR="00687463" w:rsidRPr="00687463" w:rsidRDefault="00687463" w:rsidP="00687463">
      <w:pPr>
        <w:ind w:left="935"/>
        <w:jc w:val="both"/>
        <w:rPr>
          <w:rFonts w:ascii="Arial" w:hAnsi="Arial"/>
          <w:noProof w:val="0"/>
          <w:rtl/>
        </w:rPr>
      </w:pPr>
      <w:r w:rsidRPr="00687463">
        <w:rPr>
          <w:rFonts w:ascii="Arial" w:hAnsi="Arial"/>
          <w:noProof w:val="0"/>
          <w:rtl/>
        </w:rPr>
        <w:t>(פרוט', עמ' 24 שורות 11-16, 30-34; עמ' 25 שורות 4-6; עמ' 32 שורות 18-20, הדגשה שלי – ע'ב'ג'):</w:t>
      </w:r>
    </w:p>
    <w:p w:rsidR="00687463" w:rsidRPr="00687463" w:rsidRDefault="00687463" w:rsidP="00687463">
      <w:pPr>
        <w:spacing w:line="360" w:lineRule="auto"/>
        <w:ind w:left="509" w:hanging="509"/>
        <w:jc w:val="both"/>
        <w:rPr>
          <w:rFonts w:ascii="Arial" w:hAnsi="Arial"/>
          <w:noProof w:val="0"/>
          <w:rtl/>
        </w:rPr>
      </w:pPr>
    </w:p>
    <w:p w:rsidR="00687463" w:rsidRPr="00687463" w:rsidRDefault="00C26BEA" w:rsidP="00687463">
      <w:pPr>
        <w:spacing w:line="360" w:lineRule="auto"/>
        <w:ind w:left="509" w:hanging="509"/>
        <w:jc w:val="both"/>
        <w:rPr>
          <w:rFonts w:ascii="Arial" w:hAnsi="Arial"/>
          <w:noProof w:val="0"/>
          <w:rtl/>
        </w:rPr>
      </w:pPr>
      <w:r>
        <w:rPr>
          <w:rFonts w:ascii="Arial" w:hAnsi="Arial" w:hint="cs"/>
          <w:noProof w:val="0"/>
          <w:rtl/>
        </w:rPr>
        <w:t>63.</w:t>
      </w:r>
      <w:r w:rsidR="00687463" w:rsidRPr="00687463">
        <w:rPr>
          <w:rFonts w:ascii="Arial" w:hAnsi="Arial"/>
          <w:noProof w:val="0"/>
          <w:rtl/>
        </w:rPr>
        <w:tab/>
      </w:r>
      <w:r w:rsidR="00687463" w:rsidRPr="00687463">
        <w:rPr>
          <w:rFonts w:ascii="Arial" w:hAnsi="Arial"/>
          <w:b/>
          <w:bCs/>
          <w:noProof w:val="0"/>
          <w:rtl/>
        </w:rPr>
        <w:t>בכל הנוגע לנתבע –</w:t>
      </w:r>
      <w:r w:rsidR="00687463" w:rsidRPr="00687463">
        <w:rPr>
          <w:rFonts w:ascii="Arial" w:hAnsi="Arial"/>
          <w:noProof w:val="0"/>
          <w:rtl/>
        </w:rPr>
        <w:t xml:space="preserve"> גם הוא לא פעל להסדרת הגירושים בבית הדין הרבני בישראל, להבדיל מהגשת תביעת גירושין בפלורידה בשנת 2014, הגם שהוסכם על הצדדים להתגרש בבית דין רבני בישראל (פרוט', עמ' 4 שורה 8).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lastRenderedPageBreak/>
        <w:t xml:space="preserve">לשאלת בית המשפט בעניין השיב ב"כ הנתבע </w:t>
      </w:r>
      <w:r w:rsidRPr="00687463">
        <w:rPr>
          <w:rFonts w:ascii="Arial" w:hAnsi="Arial"/>
          <w:b/>
          <w:bCs/>
          <w:noProof w:val="0"/>
          <w:rtl/>
        </w:rPr>
        <w:t xml:space="preserve">"שהוא לא עשה כן מאחר והתובעת סירבה" </w:t>
      </w:r>
      <w:r w:rsidRPr="00687463">
        <w:rPr>
          <w:rFonts w:ascii="Arial" w:hAnsi="Arial"/>
          <w:noProof w:val="0"/>
          <w:rtl/>
        </w:rPr>
        <w:t xml:space="preserve">(פרוט', עמ' 9 שורות 4-5). האפוטרופוס לדין העיד מדברים ששמע לטענתו מפי הנתבע על רצון הנתבע להתגרש (פרוט', עמ' 40 שורות 17-24). </w:t>
      </w:r>
    </w:p>
    <w:p w:rsidR="00687463" w:rsidRPr="00687463" w:rsidRDefault="00687463" w:rsidP="00687463">
      <w:pPr>
        <w:spacing w:line="360" w:lineRule="auto"/>
        <w:ind w:left="509" w:hanging="509"/>
        <w:jc w:val="both"/>
        <w:rPr>
          <w:rFonts w:ascii="Arial" w:hAnsi="Arial"/>
          <w:b/>
          <w:bCs/>
          <w:noProof w:val="0"/>
          <w:rtl/>
        </w:rPr>
      </w:pPr>
      <w:r w:rsidRPr="00687463">
        <w:rPr>
          <w:rFonts w:ascii="Arial" w:hAnsi="Arial"/>
          <w:noProof w:val="0"/>
          <w:rtl/>
        </w:rPr>
        <w:tab/>
      </w:r>
      <w:r w:rsidRPr="00687463">
        <w:rPr>
          <w:rFonts w:ascii="Arial" w:hAnsi="Arial"/>
          <w:b/>
          <w:bCs/>
          <w:noProof w:val="0"/>
          <w:rtl/>
        </w:rPr>
        <w:t>התרשמתי כי שני הצדדים קיבלו את המצב בו הם חיים בפירוד. בהינתן תקופת פירוד כה ארוכה של 13 שנים (עובר להגשת תביעת המזונות) ניתן לקבוע כי השבר בחיי הנישואין הפך מוחלט ללא סיכוי לשלום בית, שני הצדדים אינם חפצים לחיות יחד כזוג נשוי, שני הצדדים חפצים בגירושין באופן הדדי, הגם ששניהם לא פעלו אקטיבית לצורך כך.</w:t>
      </w:r>
    </w:p>
    <w:p w:rsidR="00687463" w:rsidRPr="00687463" w:rsidRDefault="00687463" w:rsidP="00687463">
      <w:pPr>
        <w:spacing w:line="360" w:lineRule="auto"/>
        <w:ind w:left="509" w:hanging="509"/>
        <w:jc w:val="both"/>
        <w:rPr>
          <w:rFonts w:ascii="Arial" w:hAnsi="Arial"/>
          <w:noProof w:val="0"/>
          <w:rtl/>
        </w:rPr>
      </w:pPr>
    </w:p>
    <w:p w:rsidR="00687463" w:rsidRPr="00687463" w:rsidRDefault="00687463" w:rsidP="00687463">
      <w:pPr>
        <w:spacing w:line="360" w:lineRule="auto"/>
        <w:ind w:left="509" w:hanging="509"/>
        <w:jc w:val="both"/>
        <w:rPr>
          <w:rFonts w:ascii="Arial" w:hAnsi="Arial"/>
          <w:noProof w:val="0"/>
          <w:u w:val="single"/>
          <w:rtl/>
        </w:rPr>
      </w:pPr>
      <w:r w:rsidRPr="00687463">
        <w:rPr>
          <w:rFonts w:ascii="Arial" w:hAnsi="Arial"/>
          <w:noProof w:val="0"/>
          <w:rtl/>
        </w:rPr>
        <w:t>64.</w:t>
      </w:r>
      <w:r w:rsidRPr="00687463">
        <w:rPr>
          <w:rFonts w:ascii="Arial" w:hAnsi="Arial"/>
          <w:noProof w:val="0"/>
          <w:rtl/>
        </w:rPr>
        <w:tab/>
      </w:r>
      <w:r w:rsidRPr="00687463">
        <w:rPr>
          <w:rFonts w:ascii="Arial" w:hAnsi="Arial"/>
          <w:noProof w:val="0"/>
          <w:u w:val="single"/>
          <w:rtl/>
        </w:rPr>
        <w:t>חובת תום הלב של התובעת</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t>תביעת המזונות הוגשה על ידי התובעת בשנת 2016, כ-13 שנים לאחר הפירוד. נימוק התובעת לשיהוי הרב בהגשת התביעה, כי הצדדים ניהלו מו"מ משך כל השנים ולאחר שהבינה שלא ייחתם הסכם גירושין כולל פנתה בהגשת התביעה.</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t>לא ניתן להתעלם מהזמן הרב שחלף ויש משמעות למועד הגשת התביעה.</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t>כמובא לעיל התרשמתי כי כוונת הצדדים בהסכם משנת 2004 שיתגרשו סמוך לאחריו.</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הצדדים לא התגרשו וחתמו על ההסכם משנת 2005, לא התרשמתי כי חל שינוי ברצונם ובכוונתם להתגרש במועד זה וברוח הדברים שבהסכם 2004 בכל הנוגע לגירושין וחתימת הסכם כולל עתידי. אלא שלא פעלו לצורך כך משך כל השנים.</w:t>
      </w:r>
    </w:p>
    <w:p w:rsidR="00687463" w:rsidRPr="00687463" w:rsidRDefault="00687463" w:rsidP="00F03AF9">
      <w:pPr>
        <w:spacing w:line="360" w:lineRule="auto"/>
        <w:ind w:left="509"/>
        <w:jc w:val="both"/>
        <w:rPr>
          <w:rFonts w:ascii="Arial" w:hAnsi="Arial"/>
          <w:noProof w:val="0"/>
          <w:rtl/>
        </w:rPr>
      </w:pPr>
      <w:r w:rsidRPr="00687463">
        <w:rPr>
          <w:rFonts w:ascii="Arial" w:hAnsi="Arial"/>
          <w:noProof w:val="0"/>
          <w:rtl/>
        </w:rPr>
        <w:t xml:space="preserve">התובעת קיבלה לידה סכום לא מבוטל בסך 1.5 מיליון דולר, זכות מגורים בבית וכן הנתבע נשא בהוצאות מדי חודש בסך </w:t>
      </w:r>
      <w:r w:rsidR="00F03AF9">
        <w:rPr>
          <w:rFonts w:ascii="Arial" w:hAnsi="Arial" w:hint="cs"/>
          <w:noProof w:val="0"/>
          <w:rtl/>
        </w:rPr>
        <w:t>$</w:t>
      </w:r>
      <w:r w:rsidRPr="00687463">
        <w:rPr>
          <w:rFonts w:ascii="Arial" w:hAnsi="Arial"/>
          <w:noProof w:val="0"/>
          <w:rtl/>
        </w:rPr>
        <w:t>2,000 בקירוב.</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הגם שהצדדים לא התגרשו בחרה התובעת כל השנים שלא לעתור למזונותיה. המסקנה המתבקשת מכך, לנוכח מהות החיוב במזונות – סיפוק צרכים שוטפים - כי די היה לתובעת בסכומים שקיבלה לסיפוק צרכיה ואף מעבר לכך, לרבות בראייה עתידית.</w:t>
      </w:r>
    </w:p>
    <w:p w:rsidR="00687463" w:rsidRPr="00687463" w:rsidRDefault="00687463" w:rsidP="00687463">
      <w:pPr>
        <w:spacing w:line="360" w:lineRule="auto"/>
        <w:ind w:left="509"/>
        <w:jc w:val="both"/>
        <w:rPr>
          <w:rFonts w:ascii="Arial" w:hAnsi="Arial"/>
          <w:noProof w:val="0"/>
          <w:rtl/>
        </w:rPr>
      </w:pP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65.</w:t>
      </w:r>
      <w:r w:rsidRPr="00687463">
        <w:rPr>
          <w:rFonts w:ascii="Arial" w:hAnsi="Arial"/>
          <w:noProof w:val="0"/>
          <w:rtl/>
        </w:rPr>
        <w:tab/>
        <w:t>מעבר לכך התובעת אישרה בחקירתה כי במשך כל התקופה, הגם שנעשו ניסיונות מצד הנתבע לחזר אחריה ולהחזירה אליו, סרבה לשוב לחיות עמו.</w:t>
      </w:r>
    </w:p>
    <w:p w:rsidR="00687463" w:rsidRPr="00687463" w:rsidRDefault="00687463" w:rsidP="001F5FC8">
      <w:pPr>
        <w:tabs>
          <w:tab w:val="left" w:pos="1218"/>
        </w:tabs>
        <w:ind w:left="720" w:right="426" w:hanging="720"/>
        <w:jc w:val="both"/>
        <w:rPr>
          <w:rFonts w:ascii="David" w:eastAsia="David" w:hAnsi="David"/>
          <w:b/>
          <w:bCs/>
          <w:noProof w:val="0"/>
          <w:rtl/>
        </w:rPr>
      </w:pPr>
      <w:r w:rsidRPr="00687463">
        <w:rPr>
          <w:rFonts w:ascii="David" w:eastAsia="David" w:hAnsi="David"/>
          <w:b/>
          <w:bCs/>
          <w:noProof w:val="0"/>
          <w:rtl/>
        </w:rPr>
        <w:tab/>
        <w:t>"ש.</w:t>
      </w:r>
      <w:r w:rsidRPr="00687463">
        <w:rPr>
          <w:rFonts w:ascii="David" w:eastAsia="David" w:hAnsi="David"/>
          <w:b/>
          <w:bCs/>
          <w:noProof w:val="0"/>
          <w:rtl/>
        </w:rPr>
        <w:tab/>
        <w:t>נכון שמאז יוני 2003 את וק</w:t>
      </w:r>
      <w:r w:rsidR="001F5FC8">
        <w:rPr>
          <w:rFonts w:ascii="David" w:eastAsia="David" w:hAnsi="David" w:hint="cs"/>
          <w:b/>
          <w:bCs/>
          <w:noProof w:val="0"/>
          <w:rtl/>
        </w:rPr>
        <w:t>.</w:t>
      </w:r>
      <w:r w:rsidRPr="00687463">
        <w:rPr>
          <w:rFonts w:ascii="David" w:eastAsia="David" w:hAnsi="David"/>
          <w:b/>
          <w:bCs/>
          <w:noProof w:val="0"/>
          <w:rtl/>
        </w:rPr>
        <w:t xml:space="preserve"> פרודים?</w:t>
      </w:r>
    </w:p>
    <w:p w:rsidR="00687463" w:rsidRPr="00687463" w:rsidRDefault="00687463" w:rsidP="00687463">
      <w:pPr>
        <w:tabs>
          <w:tab w:val="left" w:pos="1218"/>
        </w:tabs>
        <w:ind w:left="720" w:right="426" w:hanging="72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 xml:space="preserve">כן. </w:t>
      </w:r>
    </w:p>
    <w:p w:rsidR="00687463" w:rsidRPr="00687463" w:rsidRDefault="00687463" w:rsidP="00687463">
      <w:pPr>
        <w:tabs>
          <w:tab w:val="left" w:pos="1218"/>
        </w:tabs>
        <w:ind w:left="720" w:right="426" w:hanging="720"/>
        <w:jc w:val="both"/>
        <w:rPr>
          <w:rFonts w:ascii="David" w:eastAsia="David" w:hAnsi="David"/>
          <w:b/>
          <w:bCs/>
          <w:noProof w:val="0"/>
          <w:rtl/>
        </w:rPr>
      </w:pPr>
      <w:r w:rsidRPr="00687463">
        <w:rPr>
          <w:rFonts w:ascii="David" w:eastAsia="David" w:hAnsi="David"/>
          <w:b/>
          <w:bCs/>
          <w:noProof w:val="0"/>
          <w:rtl/>
        </w:rPr>
        <w:tab/>
        <w:t xml:space="preserve">  ש.</w:t>
      </w:r>
      <w:r w:rsidRPr="00687463">
        <w:rPr>
          <w:rFonts w:ascii="David" w:eastAsia="David" w:hAnsi="David"/>
          <w:b/>
          <w:bCs/>
          <w:noProof w:val="0"/>
          <w:rtl/>
        </w:rPr>
        <w:tab/>
        <w:t>זה למעלה מ-16 שנים אינכם חיים ביחד?</w:t>
      </w:r>
    </w:p>
    <w:p w:rsidR="00687463" w:rsidRPr="00687463" w:rsidRDefault="00687463" w:rsidP="00687463">
      <w:pPr>
        <w:tabs>
          <w:tab w:val="left" w:pos="1218"/>
        </w:tabs>
        <w:ind w:left="720" w:right="426" w:hanging="72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 xml:space="preserve">נכון. </w:t>
      </w:r>
    </w:p>
    <w:p w:rsidR="00687463" w:rsidRPr="00687463" w:rsidRDefault="00687463" w:rsidP="001F5FC8">
      <w:pPr>
        <w:tabs>
          <w:tab w:val="left" w:pos="1218"/>
        </w:tabs>
        <w:ind w:left="720" w:right="426" w:hanging="720"/>
        <w:jc w:val="both"/>
        <w:rPr>
          <w:rFonts w:ascii="David" w:eastAsia="David" w:hAnsi="David"/>
          <w:b/>
          <w:bCs/>
          <w:noProof w:val="0"/>
          <w:rtl/>
        </w:rPr>
      </w:pPr>
      <w:r w:rsidRPr="00687463">
        <w:rPr>
          <w:rFonts w:ascii="David" w:eastAsia="David" w:hAnsi="David"/>
          <w:b/>
          <w:bCs/>
          <w:noProof w:val="0"/>
          <w:rtl/>
        </w:rPr>
        <w:tab/>
        <w:t xml:space="preserve">  ש.</w:t>
      </w:r>
      <w:r w:rsidRPr="00687463">
        <w:rPr>
          <w:rFonts w:ascii="David" w:eastAsia="David" w:hAnsi="David"/>
          <w:b/>
          <w:bCs/>
          <w:noProof w:val="0"/>
          <w:rtl/>
        </w:rPr>
        <w:tab/>
        <w:t>נכון שבמשך זמן רב ק</w:t>
      </w:r>
      <w:r w:rsidR="001F5FC8">
        <w:rPr>
          <w:rFonts w:ascii="David" w:eastAsia="David" w:hAnsi="David" w:hint="cs"/>
          <w:b/>
          <w:bCs/>
          <w:noProof w:val="0"/>
          <w:rtl/>
        </w:rPr>
        <w:t xml:space="preserve">. </w:t>
      </w:r>
      <w:r w:rsidRPr="00687463">
        <w:rPr>
          <w:rFonts w:ascii="David" w:eastAsia="David" w:hAnsi="David"/>
          <w:b/>
          <w:bCs/>
          <w:noProof w:val="0"/>
          <w:rtl/>
        </w:rPr>
        <w:t>סירב לקבל את החלטתך הסופית להיפרד ממנו?</w:t>
      </w:r>
    </w:p>
    <w:p w:rsidR="00687463" w:rsidRPr="00687463" w:rsidRDefault="00687463" w:rsidP="001F5FC8">
      <w:pPr>
        <w:tabs>
          <w:tab w:val="left" w:pos="793"/>
          <w:tab w:val="left" w:pos="1218"/>
        </w:tabs>
        <w:ind w:left="1215" w:right="426" w:hanging="1215"/>
        <w:jc w:val="both"/>
        <w:rPr>
          <w:rFonts w:ascii="David" w:eastAsia="David" w:hAnsi="David"/>
          <w:b/>
          <w:bCs/>
          <w:noProof w:val="0"/>
          <w:rtl/>
        </w:rPr>
      </w:pPr>
      <w:r w:rsidRPr="00687463">
        <w:rPr>
          <w:rFonts w:ascii="David" w:eastAsia="David" w:hAnsi="David"/>
          <w:b/>
          <w:bCs/>
          <w:noProof w:val="0"/>
          <w:rtl/>
        </w:rPr>
        <w:tab/>
        <w:t>ת.</w:t>
      </w:r>
      <w:r w:rsidRPr="00687463">
        <w:rPr>
          <w:rFonts w:ascii="David" w:eastAsia="David" w:hAnsi="David"/>
          <w:b/>
          <w:bCs/>
          <w:noProof w:val="0"/>
          <w:rtl/>
        </w:rPr>
        <w:tab/>
        <w:t>כן. אתה יכול לשאול את הרב ר</w:t>
      </w:r>
      <w:r w:rsidR="001F5FC8">
        <w:rPr>
          <w:rFonts w:ascii="David" w:eastAsia="David" w:hAnsi="David" w:hint="cs"/>
          <w:b/>
          <w:bCs/>
          <w:noProof w:val="0"/>
          <w:rtl/>
        </w:rPr>
        <w:t>.</w:t>
      </w:r>
      <w:r w:rsidRPr="00687463">
        <w:rPr>
          <w:rFonts w:ascii="David" w:eastAsia="David" w:hAnsi="David"/>
          <w:b/>
          <w:bCs/>
          <w:noProof w:val="0"/>
          <w:rtl/>
        </w:rPr>
        <w:t>. הוא רצה שלום. חמש שנים אחרי שנפרדנו התחננתי לרב ר</w:t>
      </w:r>
      <w:r w:rsidR="001F5FC8">
        <w:rPr>
          <w:rFonts w:ascii="David" w:eastAsia="David" w:hAnsi="David" w:hint="cs"/>
          <w:b/>
          <w:bCs/>
          <w:noProof w:val="0"/>
          <w:rtl/>
        </w:rPr>
        <w:t>.</w:t>
      </w:r>
      <w:r w:rsidRPr="00687463">
        <w:rPr>
          <w:rFonts w:ascii="David" w:eastAsia="David" w:hAnsi="David"/>
          <w:b/>
          <w:bCs/>
          <w:noProof w:val="0"/>
          <w:rtl/>
        </w:rPr>
        <w:t xml:space="preserve"> לדבר עם בעלי שלא יביא זונות הביתה ושבועיים אח"כ הוא טילפן אלי ואמר שהוא יושב ליד ק</w:t>
      </w:r>
      <w:r w:rsidR="001F5FC8">
        <w:rPr>
          <w:rFonts w:ascii="David" w:eastAsia="David" w:hAnsi="David" w:hint="cs"/>
          <w:b/>
          <w:bCs/>
          <w:noProof w:val="0"/>
          <w:rtl/>
        </w:rPr>
        <w:t>.</w:t>
      </w:r>
      <w:r w:rsidRPr="00687463">
        <w:rPr>
          <w:rFonts w:ascii="David" w:eastAsia="David" w:hAnsi="David"/>
          <w:b/>
          <w:bCs/>
          <w:noProof w:val="0"/>
          <w:rtl/>
        </w:rPr>
        <w:t xml:space="preserve"> וק</w:t>
      </w:r>
      <w:r w:rsidR="001F5FC8">
        <w:rPr>
          <w:rFonts w:ascii="David" w:eastAsia="David" w:hAnsi="David" w:hint="cs"/>
          <w:b/>
          <w:bCs/>
          <w:noProof w:val="0"/>
          <w:rtl/>
        </w:rPr>
        <w:t>.</w:t>
      </w:r>
      <w:r w:rsidRPr="00687463">
        <w:rPr>
          <w:rFonts w:ascii="David" w:eastAsia="David" w:hAnsi="David"/>
          <w:b/>
          <w:bCs/>
          <w:noProof w:val="0"/>
          <w:rtl/>
        </w:rPr>
        <w:t xml:space="preserve"> רוצה שלום בית. אמרתי לא תודה. </w:t>
      </w:r>
    </w:p>
    <w:p w:rsidR="00687463" w:rsidRPr="00687463" w:rsidRDefault="00687463" w:rsidP="001F5FC8">
      <w:pPr>
        <w:tabs>
          <w:tab w:val="left" w:pos="793"/>
          <w:tab w:val="left" w:pos="1218"/>
        </w:tabs>
        <w:ind w:left="1215" w:right="426" w:hanging="1215"/>
        <w:jc w:val="both"/>
        <w:rPr>
          <w:rFonts w:ascii="David" w:eastAsia="David" w:hAnsi="David"/>
          <w:b/>
          <w:bCs/>
          <w:noProof w:val="0"/>
          <w:rtl/>
        </w:rPr>
      </w:pPr>
      <w:r w:rsidRPr="00687463">
        <w:rPr>
          <w:rFonts w:ascii="David" w:eastAsia="David" w:hAnsi="David"/>
          <w:b/>
          <w:bCs/>
          <w:noProof w:val="0"/>
          <w:rtl/>
        </w:rPr>
        <w:tab/>
        <w:t>ש.</w:t>
      </w:r>
      <w:r w:rsidRPr="00687463">
        <w:rPr>
          <w:rFonts w:ascii="David" w:eastAsia="David" w:hAnsi="David"/>
          <w:b/>
          <w:bCs/>
          <w:noProof w:val="0"/>
          <w:rtl/>
        </w:rPr>
        <w:tab/>
        <w:t>הבאת את הרב ר</w:t>
      </w:r>
      <w:r w:rsidR="001F5FC8">
        <w:rPr>
          <w:rFonts w:ascii="David" w:eastAsia="David" w:hAnsi="David" w:hint="cs"/>
          <w:b/>
          <w:bCs/>
          <w:noProof w:val="0"/>
          <w:rtl/>
        </w:rPr>
        <w:t>.</w:t>
      </w:r>
      <w:r w:rsidRPr="00687463">
        <w:rPr>
          <w:rFonts w:ascii="David" w:eastAsia="David" w:hAnsi="David"/>
          <w:b/>
          <w:bCs/>
          <w:noProof w:val="0"/>
          <w:rtl/>
        </w:rPr>
        <w:t xml:space="preserve"> להעיד?</w:t>
      </w:r>
    </w:p>
    <w:p w:rsidR="00687463" w:rsidRPr="00687463" w:rsidRDefault="00687463" w:rsidP="00687463">
      <w:pPr>
        <w:tabs>
          <w:tab w:val="left" w:pos="793"/>
          <w:tab w:val="left" w:pos="1218"/>
        </w:tabs>
        <w:ind w:left="1215" w:right="426" w:hanging="1215"/>
        <w:jc w:val="both"/>
        <w:rPr>
          <w:rFonts w:ascii="David" w:eastAsia="David" w:hAnsi="David"/>
          <w:b/>
          <w:bCs/>
          <w:noProof w:val="0"/>
          <w:rtl/>
        </w:rPr>
      </w:pPr>
      <w:r w:rsidRPr="00687463">
        <w:rPr>
          <w:rFonts w:ascii="David" w:eastAsia="David" w:hAnsi="David"/>
          <w:b/>
          <w:bCs/>
          <w:noProof w:val="0"/>
          <w:rtl/>
        </w:rPr>
        <w:tab/>
        <w:t>ת.</w:t>
      </w:r>
      <w:r w:rsidRPr="00687463">
        <w:rPr>
          <w:rFonts w:ascii="David" w:eastAsia="David" w:hAnsi="David"/>
          <w:b/>
          <w:bCs/>
          <w:noProof w:val="0"/>
          <w:rtl/>
        </w:rPr>
        <w:tab/>
        <w:t xml:space="preserve">לא. </w:t>
      </w:r>
    </w:p>
    <w:p w:rsidR="00687463" w:rsidRPr="00687463" w:rsidRDefault="00687463" w:rsidP="001F5FC8">
      <w:pPr>
        <w:tabs>
          <w:tab w:val="left" w:pos="793"/>
          <w:tab w:val="left" w:pos="1218"/>
        </w:tabs>
        <w:ind w:left="1215" w:right="426" w:hanging="1215"/>
        <w:jc w:val="both"/>
        <w:rPr>
          <w:rFonts w:ascii="David" w:eastAsia="David" w:hAnsi="David"/>
          <w:b/>
          <w:bCs/>
          <w:noProof w:val="0"/>
          <w:rtl/>
        </w:rPr>
      </w:pPr>
      <w:r w:rsidRPr="00687463">
        <w:rPr>
          <w:rFonts w:ascii="David" w:eastAsia="David" w:hAnsi="David"/>
          <w:b/>
          <w:bCs/>
          <w:noProof w:val="0"/>
          <w:rtl/>
        </w:rPr>
        <w:tab/>
        <w:t>ש.</w:t>
      </w:r>
      <w:r w:rsidRPr="00687463">
        <w:rPr>
          <w:rFonts w:ascii="David" w:eastAsia="David" w:hAnsi="David"/>
          <w:b/>
          <w:bCs/>
          <w:noProof w:val="0"/>
          <w:rtl/>
        </w:rPr>
        <w:tab/>
        <w:t>הבאת תצהיר מהרב ר</w:t>
      </w:r>
      <w:r w:rsidR="001F5FC8">
        <w:rPr>
          <w:rFonts w:ascii="David" w:eastAsia="David" w:hAnsi="David" w:hint="cs"/>
          <w:b/>
          <w:bCs/>
          <w:noProof w:val="0"/>
          <w:rtl/>
        </w:rPr>
        <w:t>.</w:t>
      </w:r>
      <w:r w:rsidRPr="00687463">
        <w:rPr>
          <w:rFonts w:ascii="David" w:eastAsia="David" w:hAnsi="David"/>
          <w:b/>
          <w:bCs/>
          <w:noProof w:val="0"/>
          <w:rtl/>
        </w:rPr>
        <w:t>?</w:t>
      </w:r>
    </w:p>
    <w:p w:rsidR="00687463" w:rsidRPr="00687463" w:rsidRDefault="00687463" w:rsidP="00687463">
      <w:pPr>
        <w:tabs>
          <w:tab w:val="left" w:pos="793"/>
          <w:tab w:val="left" w:pos="1218"/>
        </w:tabs>
        <w:ind w:left="1215" w:right="426" w:hanging="1215"/>
        <w:jc w:val="both"/>
        <w:rPr>
          <w:rFonts w:ascii="David" w:eastAsia="David" w:hAnsi="David"/>
          <w:b/>
          <w:bCs/>
          <w:noProof w:val="0"/>
          <w:rtl/>
        </w:rPr>
      </w:pPr>
      <w:r w:rsidRPr="00687463">
        <w:rPr>
          <w:rFonts w:ascii="David" w:eastAsia="David" w:hAnsi="David"/>
          <w:b/>
          <w:bCs/>
          <w:noProof w:val="0"/>
          <w:rtl/>
        </w:rPr>
        <w:tab/>
        <w:t>ת.</w:t>
      </w:r>
      <w:r w:rsidRPr="00687463">
        <w:rPr>
          <w:rFonts w:ascii="David" w:eastAsia="David" w:hAnsi="David"/>
          <w:b/>
          <w:bCs/>
          <w:noProof w:val="0"/>
          <w:rtl/>
        </w:rPr>
        <w:tab/>
        <w:t xml:space="preserve">לא, אבל למה שלא תשאל אותו. </w:t>
      </w:r>
    </w:p>
    <w:p w:rsidR="00687463" w:rsidRPr="00687463" w:rsidRDefault="00687463" w:rsidP="00687463">
      <w:pPr>
        <w:tabs>
          <w:tab w:val="left" w:pos="793"/>
          <w:tab w:val="left" w:pos="1218"/>
        </w:tabs>
        <w:ind w:left="1215" w:right="426" w:hanging="1215"/>
        <w:jc w:val="both"/>
        <w:rPr>
          <w:rFonts w:ascii="David" w:eastAsia="David" w:hAnsi="David"/>
          <w:b/>
          <w:bCs/>
          <w:noProof w:val="0"/>
          <w:rtl/>
        </w:rPr>
      </w:pPr>
      <w:r w:rsidRPr="00687463">
        <w:rPr>
          <w:rFonts w:ascii="David" w:eastAsia="David" w:hAnsi="David"/>
          <w:b/>
          <w:bCs/>
          <w:noProof w:val="0"/>
          <w:rtl/>
        </w:rPr>
        <w:tab/>
        <w:t>ש.</w:t>
      </w:r>
      <w:r w:rsidRPr="00687463">
        <w:rPr>
          <w:rFonts w:ascii="David" w:eastAsia="David" w:hAnsi="David"/>
          <w:b/>
          <w:bCs/>
          <w:noProof w:val="0"/>
          <w:rtl/>
        </w:rPr>
        <w:tab/>
        <w:t>יש לך הוכחות כלשהן?</w:t>
      </w:r>
    </w:p>
    <w:p w:rsidR="00687463" w:rsidRPr="00687463" w:rsidRDefault="00687463" w:rsidP="00687463">
      <w:pPr>
        <w:tabs>
          <w:tab w:val="left" w:pos="793"/>
          <w:tab w:val="left" w:pos="1218"/>
        </w:tabs>
        <w:ind w:left="1215" w:right="426" w:hanging="1215"/>
        <w:jc w:val="both"/>
        <w:rPr>
          <w:rFonts w:ascii="David" w:eastAsia="David" w:hAnsi="David"/>
          <w:b/>
          <w:bCs/>
          <w:noProof w:val="0"/>
          <w:rtl/>
        </w:rPr>
      </w:pPr>
      <w:r w:rsidRPr="00687463">
        <w:rPr>
          <w:rFonts w:ascii="David" w:eastAsia="David" w:hAnsi="David"/>
          <w:b/>
          <w:bCs/>
          <w:noProof w:val="0"/>
          <w:rtl/>
        </w:rPr>
        <w:tab/>
        <w:t>ת.</w:t>
      </w:r>
      <w:r w:rsidRPr="00687463">
        <w:rPr>
          <w:rFonts w:ascii="David" w:eastAsia="David" w:hAnsi="David"/>
          <w:b/>
          <w:bCs/>
          <w:noProof w:val="0"/>
          <w:rtl/>
        </w:rPr>
        <w:tab/>
        <w:t>קבלות של פרחים ששלח לי....</w:t>
      </w:r>
    </w:p>
    <w:p w:rsidR="00687463" w:rsidRPr="00687463" w:rsidRDefault="00687463" w:rsidP="00687463">
      <w:pPr>
        <w:tabs>
          <w:tab w:val="left" w:pos="793"/>
          <w:tab w:val="left" w:pos="1218"/>
        </w:tabs>
        <w:ind w:left="1215" w:right="426" w:hanging="1215"/>
        <w:jc w:val="both"/>
        <w:rPr>
          <w:rFonts w:ascii="David" w:eastAsia="David" w:hAnsi="David"/>
          <w:b/>
          <w:bCs/>
          <w:noProof w:val="0"/>
          <w:rtl/>
        </w:rPr>
      </w:pPr>
      <w:r w:rsidRPr="00687463">
        <w:rPr>
          <w:rFonts w:ascii="David" w:eastAsia="David" w:hAnsi="David"/>
          <w:b/>
          <w:bCs/>
          <w:noProof w:val="0"/>
          <w:rtl/>
        </w:rPr>
        <w:lastRenderedPageBreak/>
        <w:tab/>
        <w:t>...</w:t>
      </w:r>
    </w:p>
    <w:p w:rsidR="00687463" w:rsidRPr="00687463" w:rsidRDefault="00687463" w:rsidP="001F5FC8">
      <w:pPr>
        <w:tabs>
          <w:tab w:val="left" w:pos="793"/>
          <w:tab w:val="left" w:pos="1218"/>
        </w:tabs>
        <w:ind w:left="1215" w:right="426" w:hanging="1215"/>
        <w:jc w:val="both"/>
        <w:rPr>
          <w:rFonts w:ascii="David" w:eastAsia="David" w:hAnsi="David"/>
          <w:b/>
          <w:bCs/>
          <w:noProof w:val="0"/>
          <w:rtl/>
        </w:rPr>
      </w:pPr>
      <w:r w:rsidRPr="00687463">
        <w:rPr>
          <w:rFonts w:ascii="David" w:eastAsia="David" w:hAnsi="David"/>
          <w:b/>
          <w:bCs/>
          <w:noProof w:val="0"/>
          <w:rtl/>
        </w:rPr>
        <w:tab/>
        <w:t>ש.</w:t>
      </w:r>
      <w:r w:rsidRPr="00687463">
        <w:rPr>
          <w:rFonts w:ascii="David" w:eastAsia="David" w:hAnsi="David"/>
          <w:b/>
          <w:bCs/>
          <w:noProof w:val="0"/>
          <w:rtl/>
        </w:rPr>
        <w:tab/>
        <w:t>נכון שאמרת שק</w:t>
      </w:r>
      <w:r w:rsidR="001F5FC8">
        <w:rPr>
          <w:rFonts w:ascii="David" w:eastAsia="David" w:hAnsi="David" w:hint="cs"/>
          <w:b/>
          <w:bCs/>
          <w:noProof w:val="0"/>
          <w:rtl/>
        </w:rPr>
        <w:t>.</w:t>
      </w:r>
      <w:r w:rsidRPr="00687463">
        <w:rPr>
          <w:rFonts w:ascii="David" w:eastAsia="David" w:hAnsi="David"/>
          <w:b/>
          <w:bCs/>
          <w:noProof w:val="0"/>
          <w:rtl/>
        </w:rPr>
        <w:t xml:space="preserve"> לא אהבת את זה שאת אמרת לו ללכת?</w:t>
      </w:r>
    </w:p>
    <w:p w:rsidR="00687463" w:rsidRPr="00687463" w:rsidRDefault="00687463" w:rsidP="00687463">
      <w:pPr>
        <w:tabs>
          <w:tab w:val="left" w:pos="793"/>
          <w:tab w:val="left" w:pos="1218"/>
        </w:tabs>
        <w:ind w:left="1215" w:right="426" w:hanging="1215"/>
        <w:jc w:val="both"/>
        <w:rPr>
          <w:rFonts w:ascii="David" w:eastAsia="David" w:hAnsi="David"/>
          <w:b/>
          <w:bCs/>
          <w:noProof w:val="0"/>
          <w:rtl/>
        </w:rPr>
      </w:pPr>
      <w:r w:rsidRPr="00687463">
        <w:rPr>
          <w:rFonts w:ascii="David" w:eastAsia="David" w:hAnsi="David"/>
          <w:b/>
          <w:bCs/>
          <w:noProof w:val="0"/>
          <w:rtl/>
        </w:rPr>
        <w:tab/>
        <w:t>ת.</w:t>
      </w:r>
      <w:r w:rsidRPr="00687463">
        <w:rPr>
          <w:rFonts w:ascii="David" w:eastAsia="David" w:hAnsi="David"/>
          <w:b/>
          <w:bCs/>
          <w:noProof w:val="0"/>
          <w:rtl/>
        </w:rPr>
        <w:tab/>
        <w:t>נכון."</w:t>
      </w:r>
    </w:p>
    <w:p w:rsidR="00687463" w:rsidRPr="00687463" w:rsidRDefault="00687463" w:rsidP="00687463">
      <w:pPr>
        <w:tabs>
          <w:tab w:val="left" w:pos="793"/>
          <w:tab w:val="left" w:pos="1218"/>
        </w:tabs>
        <w:ind w:left="1215" w:right="426" w:hanging="1215"/>
        <w:jc w:val="both"/>
        <w:rPr>
          <w:rFonts w:ascii="David" w:eastAsia="David" w:hAnsi="David"/>
          <w:noProof w:val="0"/>
          <w:rtl/>
        </w:rPr>
      </w:pPr>
      <w:r w:rsidRPr="00687463">
        <w:rPr>
          <w:rFonts w:ascii="David" w:eastAsia="David" w:hAnsi="David"/>
          <w:b/>
          <w:bCs/>
          <w:noProof w:val="0"/>
          <w:rtl/>
        </w:rPr>
        <w:tab/>
      </w:r>
      <w:r w:rsidRPr="00687463">
        <w:rPr>
          <w:rFonts w:ascii="David" w:eastAsia="David" w:hAnsi="David"/>
          <w:noProof w:val="0"/>
          <w:rtl/>
        </w:rPr>
        <w:t>(פרוטוקול 2.2.20, עמ' 21-22).</w:t>
      </w:r>
    </w:p>
    <w:p w:rsidR="00687463" w:rsidRPr="00687463" w:rsidRDefault="00687463" w:rsidP="00687463">
      <w:pPr>
        <w:spacing w:line="360" w:lineRule="auto"/>
        <w:ind w:left="509" w:hanging="509"/>
        <w:jc w:val="both"/>
        <w:rPr>
          <w:rFonts w:ascii="Arial" w:hAnsi="Arial"/>
          <w:noProof w:val="0"/>
          <w:rtl/>
        </w:rPr>
      </w:pP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66.</w:t>
      </w:r>
      <w:r w:rsidRPr="00687463">
        <w:rPr>
          <w:rFonts w:ascii="Arial" w:hAnsi="Arial"/>
          <w:noProof w:val="0"/>
          <w:rtl/>
        </w:rPr>
        <w:tab/>
      </w:r>
      <w:r w:rsidRPr="00687463">
        <w:rPr>
          <w:rFonts w:ascii="Arial" w:hAnsi="Arial"/>
          <w:noProof w:val="0"/>
          <w:u w:val="single"/>
          <w:rtl/>
        </w:rPr>
        <w:t xml:space="preserve">סכומים וזכויות שקיבלה התובעת </w:t>
      </w:r>
    </w:p>
    <w:p w:rsidR="00687463" w:rsidRPr="00687463" w:rsidRDefault="00687463" w:rsidP="00F03AF9">
      <w:pPr>
        <w:tabs>
          <w:tab w:val="left" w:pos="1076"/>
        </w:tabs>
        <w:spacing w:line="360" w:lineRule="auto"/>
        <w:ind w:left="1076" w:hanging="567"/>
        <w:jc w:val="both"/>
        <w:rPr>
          <w:rFonts w:ascii="Arial" w:hAnsi="Arial"/>
          <w:noProof w:val="0"/>
          <w:rtl/>
        </w:rPr>
      </w:pPr>
      <w:r w:rsidRPr="00687463">
        <w:rPr>
          <w:rFonts w:ascii="Arial" w:hAnsi="Arial"/>
          <w:noProof w:val="0"/>
          <w:rtl/>
        </w:rPr>
        <w:t>א.</w:t>
      </w:r>
      <w:r w:rsidRPr="00687463">
        <w:rPr>
          <w:rFonts w:ascii="Arial" w:hAnsi="Arial"/>
          <w:noProof w:val="0"/>
          <w:rtl/>
        </w:rPr>
        <w:tab/>
        <w:t xml:space="preserve">במסגרת ההסכם משנת 2005 הוענקה </w:t>
      </w:r>
      <w:r w:rsidRPr="00687463">
        <w:rPr>
          <w:rFonts w:ascii="Arial" w:hAnsi="Arial"/>
          <w:b/>
          <w:bCs/>
          <w:noProof w:val="0"/>
          <w:rtl/>
        </w:rPr>
        <w:t>לתובעת זכות מגורים בלתי הדירה בבית עד 120</w:t>
      </w:r>
      <w:r w:rsidRPr="00687463">
        <w:rPr>
          <w:rFonts w:ascii="Arial" w:hAnsi="Arial"/>
          <w:noProof w:val="0"/>
          <w:rtl/>
        </w:rPr>
        <w:t>;</w:t>
      </w:r>
    </w:p>
    <w:p w:rsidR="00687463" w:rsidRPr="00687463" w:rsidRDefault="00687463" w:rsidP="00687463">
      <w:pPr>
        <w:tabs>
          <w:tab w:val="left" w:pos="1076"/>
        </w:tabs>
        <w:spacing w:line="360" w:lineRule="auto"/>
        <w:ind w:left="1076" w:hanging="567"/>
        <w:jc w:val="both"/>
        <w:rPr>
          <w:rFonts w:ascii="Arial" w:hAnsi="Arial"/>
          <w:noProof w:val="0"/>
          <w:rtl/>
        </w:rPr>
      </w:pPr>
      <w:r w:rsidRPr="00687463">
        <w:rPr>
          <w:rFonts w:ascii="Arial" w:hAnsi="Arial"/>
          <w:noProof w:val="0"/>
          <w:rtl/>
        </w:rPr>
        <w:t>ב.</w:t>
      </w:r>
      <w:r w:rsidRPr="00687463">
        <w:rPr>
          <w:rFonts w:ascii="Arial" w:hAnsi="Arial"/>
          <w:noProof w:val="0"/>
          <w:rtl/>
        </w:rPr>
        <w:tab/>
        <w:t xml:space="preserve">בנוסף קיבלה התובעת מכח ההסכם סכום של </w:t>
      </w:r>
      <w:r w:rsidRPr="00687463">
        <w:rPr>
          <w:rFonts w:ascii="Arial" w:hAnsi="Arial"/>
          <w:b/>
          <w:bCs/>
          <w:noProof w:val="0"/>
          <w:rtl/>
        </w:rPr>
        <w:t>1.5 מיליון דולר</w:t>
      </w:r>
      <w:r w:rsidRPr="00687463">
        <w:rPr>
          <w:rFonts w:ascii="Arial" w:hAnsi="Arial"/>
          <w:noProof w:val="0"/>
          <w:rtl/>
        </w:rPr>
        <w:t>;</w:t>
      </w:r>
    </w:p>
    <w:p w:rsidR="00687463" w:rsidRPr="00687463" w:rsidRDefault="00687463" w:rsidP="00687463">
      <w:pPr>
        <w:tabs>
          <w:tab w:val="left" w:pos="1076"/>
        </w:tabs>
        <w:spacing w:line="360" w:lineRule="auto"/>
        <w:ind w:left="1076" w:hanging="567"/>
        <w:jc w:val="both"/>
        <w:rPr>
          <w:rFonts w:ascii="Arial" w:hAnsi="Arial"/>
          <w:noProof w:val="0"/>
          <w:rtl/>
        </w:rPr>
      </w:pPr>
      <w:r w:rsidRPr="00687463">
        <w:rPr>
          <w:rFonts w:ascii="Arial" w:hAnsi="Arial"/>
          <w:noProof w:val="0"/>
          <w:rtl/>
        </w:rPr>
        <w:t>ג.</w:t>
      </w:r>
      <w:r w:rsidRPr="00687463">
        <w:rPr>
          <w:rFonts w:ascii="Arial" w:hAnsi="Arial"/>
          <w:noProof w:val="0"/>
          <w:rtl/>
        </w:rPr>
        <w:tab/>
        <w:t xml:space="preserve">הנתבע התחייב לשאת </w:t>
      </w:r>
      <w:r w:rsidRPr="00687463">
        <w:rPr>
          <w:rFonts w:ascii="Arial" w:hAnsi="Arial"/>
          <w:b/>
          <w:bCs/>
          <w:noProof w:val="0"/>
          <w:rtl/>
        </w:rPr>
        <w:t xml:space="preserve">במלוא הוצאות </w:t>
      </w:r>
      <w:r w:rsidR="00F03AF9">
        <w:rPr>
          <w:rFonts w:ascii="Arial" w:hAnsi="Arial" w:hint="cs"/>
          <w:b/>
          <w:bCs/>
          <w:noProof w:val="0"/>
          <w:rtl/>
        </w:rPr>
        <w:t xml:space="preserve">מיסים, </w:t>
      </w:r>
      <w:r w:rsidRPr="00687463">
        <w:rPr>
          <w:rFonts w:ascii="Arial" w:hAnsi="Arial"/>
          <w:b/>
          <w:bCs/>
          <w:noProof w:val="0"/>
          <w:rtl/>
        </w:rPr>
        <w:t>החזקת הבריכה, חשמל וגינון</w:t>
      </w:r>
      <w:r w:rsidRPr="00687463">
        <w:rPr>
          <w:rFonts w:ascii="Arial" w:hAnsi="Arial"/>
          <w:noProof w:val="0"/>
          <w:rtl/>
        </w:rPr>
        <w:t>.</w:t>
      </w:r>
    </w:p>
    <w:p w:rsidR="00687463" w:rsidRPr="00687463" w:rsidRDefault="00687463" w:rsidP="00687463">
      <w:pPr>
        <w:tabs>
          <w:tab w:val="left" w:pos="1076"/>
        </w:tabs>
        <w:spacing w:line="360" w:lineRule="auto"/>
        <w:ind w:left="1076" w:hanging="567"/>
        <w:jc w:val="both"/>
        <w:rPr>
          <w:rFonts w:ascii="Arial" w:hAnsi="Arial"/>
          <w:noProof w:val="0"/>
          <w:rtl/>
        </w:rPr>
      </w:pPr>
      <w:r w:rsidRPr="00687463">
        <w:rPr>
          <w:rFonts w:ascii="Arial" w:hAnsi="Arial"/>
          <w:noProof w:val="0"/>
          <w:rtl/>
        </w:rPr>
        <w:t>ד.</w:t>
      </w:r>
      <w:r w:rsidRPr="00687463">
        <w:rPr>
          <w:rFonts w:ascii="Arial" w:hAnsi="Arial"/>
          <w:noProof w:val="0"/>
          <w:rtl/>
        </w:rPr>
        <w:tab/>
        <w:t>בהסכם משנת 2004 התחייב הנתבע לשאת ב</w:t>
      </w:r>
      <w:r w:rsidRPr="00687463">
        <w:rPr>
          <w:rFonts w:ascii="Arial" w:hAnsi="Arial"/>
          <w:b/>
          <w:bCs/>
          <w:noProof w:val="0"/>
          <w:rtl/>
        </w:rPr>
        <w:t xml:space="preserve">מחצית תשלומי החזקת הבית </w:t>
      </w:r>
      <w:r w:rsidRPr="00687463">
        <w:rPr>
          <w:rFonts w:ascii="Arial" w:hAnsi="Arial"/>
          <w:noProof w:val="0"/>
          <w:rtl/>
        </w:rPr>
        <w:t>לרבות ארנונה.</w:t>
      </w:r>
    </w:p>
    <w:p w:rsidR="00687463" w:rsidRPr="00687463" w:rsidRDefault="00B46F87" w:rsidP="00B46F87">
      <w:pPr>
        <w:tabs>
          <w:tab w:val="left" w:pos="1076"/>
        </w:tabs>
        <w:spacing w:line="360" w:lineRule="auto"/>
        <w:ind w:left="1076" w:hanging="567"/>
        <w:jc w:val="both"/>
        <w:rPr>
          <w:rFonts w:ascii="Arial" w:hAnsi="Arial"/>
          <w:noProof w:val="0"/>
          <w:rtl/>
        </w:rPr>
      </w:pPr>
      <w:r>
        <w:rPr>
          <w:rFonts w:ascii="Arial" w:hAnsi="Arial" w:hint="cs"/>
          <w:noProof w:val="0"/>
          <w:rtl/>
        </w:rPr>
        <w:t>ה</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noProof w:val="0"/>
          <w:u w:val="single"/>
          <w:rtl/>
        </w:rPr>
        <w:t>בהחלטה מיום 17.6.18</w:t>
      </w:r>
      <w:r w:rsidR="00687463" w:rsidRPr="00687463">
        <w:rPr>
          <w:rFonts w:ascii="Arial" w:hAnsi="Arial"/>
          <w:noProof w:val="0"/>
          <w:rtl/>
        </w:rPr>
        <w:t xml:space="preserve"> כומתו הסכומים עבור תשלום הוצאות החזקת הבית בהתאם להסכמים משנת 2004 ו-2005 לסך </w:t>
      </w:r>
      <w:r w:rsidR="00687463" w:rsidRPr="00687463">
        <w:rPr>
          <w:rFonts w:ascii="Arial" w:hAnsi="Arial"/>
          <w:b/>
          <w:bCs/>
          <w:noProof w:val="0"/>
          <w:rtl/>
        </w:rPr>
        <w:t>2,000 $ בחודש בהם חויב הנתבע</w:t>
      </w:r>
      <w:r>
        <w:rPr>
          <w:rFonts w:ascii="Arial" w:hAnsi="Arial" w:hint="cs"/>
          <w:noProof w:val="0"/>
          <w:rtl/>
        </w:rPr>
        <w:t>,</w:t>
      </w:r>
      <w:r w:rsidRPr="00B46F87">
        <w:rPr>
          <w:rFonts w:ascii="Arial" w:hAnsi="Arial" w:hint="cs"/>
          <w:noProof w:val="0"/>
          <w:rtl/>
        </w:rPr>
        <w:t xml:space="preserve"> כהחלטה זמנית</w:t>
      </w:r>
      <w:r>
        <w:rPr>
          <w:rFonts w:ascii="Arial" w:hAnsi="Arial" w:hint="cs"/>
          <w:noProof w:val="0"/>
          <w:rtl/>
        </w:rPr>
        <w:t xml:space="preserve"> אשר התבססה </w:t>
      </w:r>
      <w:r w:rsidR="00687463" w:rsidRPr="00687463">
        <w:rPr>
          <w:rFonts w:ascii="Arial" w:hAnsi="Arial"/>
          <w:noProof w:val="0"/>
          <w:rtl/>
        </w:rPr>
        <w:t xml:space="preserve">כאמור </w:t>
      </w:r>
      <w:r>
        <w:rPr>
          <w:rFonts w:ascii="Arial" w:hAnsi="Arial" w:hint="cs"/>
          <w:noProof w:val="0"/>
          <w:rtl/>
        </w:rPr>
        <w:t xml:space="preserve">בה על כי </w:t>
      </w:r>
      <w:r w:rsidR="00687463" w:rsidRPr="00687463">
        <w:rPr>
          <w:rFonts w:ascii="Arial" w:hAnsi="Arial"/>
          <w:noProof w:val="0"/>
          <w:rtl/>
        </w:rPr>
        <w:t>עד שנה קודם הינתנה שילם הנתבע לתובעת כספים בגובה החיוב, לאחר הדרדרות במצבו הבריאותי המשיכו הבנים לשלם לתובעת הסכום.</w:t>
      </w:r>
    </w:p>
    <w:p w:rsidR="00687463" w:rsidRPr="00687463" w:rsidRDefault="00687463" w:rsidP="00687463">
      <w:pPr>
        <w:tabs>
          <w:tab w:val="left" w:pos="1076"/>
        </w:tabs>
        <w:spacing w:line="360" w:lineRule="auto"/>
        <w:ind w:left="1076" w:hanging="567"/>
        <w:jc w:val="both"/>
        <w:rPr>
          <w:rFonts w:ascii="Arial" w:hAnsi="Arial"/>
          <w:noProof w:val="0"/>
          <w:rtl/>
        </w:rPr>
      </w:pP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67.</w:t>
      </w:r>
      <w:r w:rsidRPr="00687463">
        <w:rPr>
          <w:rFonts w:ascii="Arial" w:hAnsi="Arial"/>
          <w:noProof w:val="0"/>
          <w:rtl/>
        </w:rPr>
        <w:tab/>
      </w:r>
      <w:r w:rsidRPr="00687463">
        <w:rPr>
          <w:rFonts w:ascii="Arial" w:hAnsi="Arial"/>
          <w:noProof w:val="0"/>
          <w:u w:val="single"/>
          <w:rtl/>
        </w:rPr>
        <w:t>הוצאות התובעת הנטענות לא הוכחו</w:t>
      </w:r>
    </w:p>
    <w:p w:rsidR="00687463" w:rsidRPr="00687463" w:rsidRDefault="00687463" w:rsidP="00B46F87">
      <w:pPr>
        <w:tabs>
          <w:tab w:val="left" w:pos="509"/>
        </w:tabs>
        <w:spacing w:line="360" w:lineRule="auto"/>
        <w:ind w:left="509"/>
        <w:jc w:val="both"/>
        <w:rPr>
          <w:rFonts w:ascii="Arial" w:hAnsi="Arial"/>
          <w:noProof w:val="0"/>
          <w:rtl/>
        </w:rPr>
      </w:pPr>
      <w:r w:rsidRPr="00687463">
        <w:rPr>
          <w:rFonts w:ascii="Arial" w:hAnsi="Arial"/>
          <w:noProof w:val="0"/>
          <w:rtl/>
        </w:rPr>
        <w:t xml:space="preserve">בסעיף 38 בכתב התביעה התובעת העמידה את מזונותיה </w:t>
      </w:r>
      <w:r w:rsidRPr="00687463">
        <w:rPr>
          <w:rFonts w:ascii="Arial" w:hAnsi="Arial"/>
          <w:b/>
          <w:bCs/>
          <w:noProof w:val="0"/>
          <w:rtl/>
        </w:rPr>
        <w:t>על סך 29,015 ₪ בחודש</w:t>
      </w:r>
      <w:r w:rsidRPr="00687463">
        <w:rPr>
          <w:rFonts w:ascii="Arial" w:hAnsi="Arial"/>
          <w:noProof w:val="0"/>
          <w:rtl/>
        </w:rPr>
        <w:t>, הכוללים:</w:t>
      </w:r>
      <w:r w:rsidR="00B46F87">
        <w:rPr>
          <w:rFonts w:ascii="Arial" w:hAnsi="Arial" w:hint="cs"/>
          <w:noProof w:val="0"/>
          <w:rtl/>
        </w:rPr>
        <w:t xml:space="preserve"> </w:t>
      </w:r>
      <w:r w:rsidRPr="00687463">
        <w:rPr>
          <w:rFonts w:ascii="Arial" w:hAnsi="Arial"/>
          <w:noProof w:val="0"/>
          <w:rtl/>
        </w:rPr>
        <w:t>כלכלה 8,000 ₪, חומרי ניקוי והיגיינה 500 ₪, ניהול משק בית 2,500 ₪, מסעדות ובתי קפה 1,500 ₪, ביגוד והנעלה 2,500 ₪, ספרים ומוסיקה 800 ₪, תרבות ופנאי 1,500 ₪, טיפולי קוסמטיקה, מוצרי קוסמטיקה ואיפור 800 ₪, מספרה 1,140 ₪, פדיקור מניקור 600 ₪, טלפון נייד 99 ₪, חופשות ונסיעות לחו"ל 4,000 ₪, הוצאות אחזקת רכב (דלק, ביטוחים וטיפולים) 1,200 ₪, קופ"ח וביטוח בריאות פרטי 400 ₪, הוצאות רפואיות שאינן ממומנות ע"י קופת החולים 1,000 ₪, טיפולי שיניים 416 ₪, מתנות 2,000 ₪, מינוי פיס 60 ₪.</w:t>
      </w:r>
    </w:p>
    <w:p w:rsidR="00687463" w:rsidRPr="00687463" w:rsidRDefault="00687463" w:rsidP="00687463">
      <w:pPr>
        <w:tabs>
          <w:tab w:val="left" w:pos="509"/>
        </w:tabs>
        <w:spacing w:line="360" w:lineRule="auto"/>
        <w:ind w:left="509"/>
        <w:jc w:val="both"/>
        <w:rPr>
          <w:rFonts w:ascii="Arial" w:hAnsi="Arial"/>
          <w:noProof w:val="0"/>
          <w:rtl/>
        </w:rPr>
      </w:pPr>
      <w:r w:rsidRPr="00687463">
        <w:rPr>
          <w:rFonts w:ascii="Arial" w:hAnsi="Arial"/>
          <w:noProof w:val="0"/>
          <w:rtl/>
        </w:rPr>
        <w:t xml:space="preserve">בסעיף 43 לתצהיר עדותה הראשית העמידה התובעת את הוצאותיה ע"ס </w:t>
      </w:r>
      <w:r w:rsidRPr="00687463">
        <w:rPr>
          <w:rFonts w:ascii="Arial" w:hAnsi="Arial"/>
          <w:b/>
          <w:bCs/>
          <w:noProof w:val="0"/>
          <w:rtl/>
        </w:rPr>
        <w:t>25,785 ₪ בחודש</w:t>
      </w:r>
      <w:r w:rsidRPr="00687463">
        <w:rPr>
          <w:rFonts w:ascii="Arial" w:hAnsi="Arial"/>
          <w:noProof w:val="0"/>
          <w:rtl/>
        </w:rPr>
        <w:t>.</w:t>
      </w:r>
    </w:p>
    <w:p w:rsidR="00687463" w:rsidRPr="00687463" w:rsidRDefault="00687463" w:rsidP="00687463">
      <w:pPr>
        <w:tabs>
          <w:tab w:val="left" w:pos="509"/>
        </w:tabs>
        <w:spacing w:line="360" w:lineRule="auto"/>
        <w:ind w:left="509"/>
        <w:jc w:val="both"/>
        <w:rPr>
          <w:rFonts w:ascii="Arial" w:hAnsi="Arial"/>
          <w:b/>
          <w:bCs/>
          <w:noProof w:val="0"/>
          <w:rtl/>
        </w:rPr>
      </w:pPr>
      <w:r w:rsidRPr="00687463">
        <w:rPr>
          <w:rFonts w:ascii="Arial" w:hAnsi="Arial"/>
          <w:b/>
          <w:bCs/>
          <w:noProof w:val="0"/>
          <w:rtl/>
        </w:rPr>
        <w:t>התובעת לא תמכה חלק ניכר מהוצאותיה הנטענות באסמכתאות;</w:t>
      </w:r>
    </w:p>
    <w:p w:rsidR="00687463" w:rsidRPr="00687463" w:rsidRDefault="00687463" w:rsidP="00687463">
      <w:pPr>
        <w:tabs>
          <w:tab w:val="left" w:pos="509"/>
        </w:tabs>
        <w:spacing w:line="360" w:lineRule="auto"/>
        <w:ind w:left="509"/>
        <w:jc w:val="both"/>
        <w:rPr>
          <w:rFonts w:ascii="Arial" w:hAnsi="Arial"/>
          <w:noProof w:val="0"/>
          <w:rtl/>
        </w:rPr>
      </w:pPr>
      <w:r w:rsidRPr="00687463">
        <w:rPr>
          <w:rFonts w:ascii="Arial" w:hAnsi="Arial"/>
          <w:noProof w:val="0"/>
          <w:rtl/>
        </w:rPr>
        <w:t>התובעת לא ידעה לפרט את המזונות שתובעת (פרוט', עמ' 29 שורות 4-7);</w:t>
      </w:r>
    </w:p>
    <w:p w:rsidR="00687463" w:rsidRPr="00687463" w:rsidRDefault="00687463" w:rsidP="00687463">
      <w:pPr>
        <w:tabs>
          <w:tab w:val="left" w:pos="509"/>
        </w:tabs>
        <w:spacing w:line="360" w:lineRule="auto"/>
        <w:ind w:left="509"/>
        <w:jc w:val="both"/>
        <w:rPr>
          <w:rFonts w:ascii="Arial" w:hAnsi="Arial"/>
          <w:noProof w:val="0"/>
          <w:rtl/>
        </w:rPr>
      </w:pPr>
      <w:r w:rsidRPr="00687463">
        <w:rPr>
          <w:rFonts w:ascii="Arial" w:hAnsi="Arial"/>
          <w:noProof w:val="0"/>
          <w:rtl/>
        </w:rPr>
        <w:t>התובעת לא הניחה הסבר ענייני בעדותה מדוע לא הציגה מסמכים ולא הביאה עדויות להוכחת רמת חייה והוצאותיה הנטענים (פרוט', עמ' 24 שורות 29-34; עמ' 29 שורות 4-34) ומתוך שכך, טענתה לעניין גובה הוצאותיה לא הוכחה בראיות פוזיטיביות.</w:t>
      </w:r>
    </w:p>
    <w:p w:rsidR="00687463" w:rsidRPr="00687463" w:rsidRDefault="00687463" w:rsidP="00687463">
      <w:pPr>
        <w:tabs>
          <w:tab w:val="left" w:pos="509"/>
        </w:tabs>
        <w:spacing w:line="360" w:lineRule="auto"/>
        <w:jc w:val="both"/>
        <w:rPr>
          <w:rFonts w:ascii="Arial" w:hAnsi="Arial"/>
          <w:noProof w:val="0"/>
          <w:rtl/>
        </w:rPr>
      </w:pPr>
    </w:p>
    <w:p w:rsidR="00687463" w:rsidRPr="00687463" w:rsidRDefault="00687463" w:rsidP="00B46F87">
      <w:pPr>
        <w:tabs>
          <w:tab w:val="left" w:pos="509"/>
        </w:tabs>
        <w:spacing w:line="360" w:lineRule="auto"/>
        <w:ind w:left="509" w:hanging="509"/>
        <w:jc w:val="both"/>
        <w:rPr>
          <w:rFonts w:ascii="Arial" w:hAnsi="Arial"/>
          <w:noProof w:val="0"/>
          <w:rtl/>
        </w:rPr>
      </w:pPr>
      <w:r w:rsidRPr="00687463">
        <w:rPr>
          <w:rFonts w:ascii="Arial" w:hAnsi="Arial"/>
          <w:noProof w:val="0"/>
          <w:rtl/>
        </w:rPr>
        <w:t>68.</w:t>
      </w:r>
      <w:r w:rsidRPr="00687463">
        <w:rPr>
          <w:rFonts w:ascii="Arial" w:hAnsi="Arial"/>
          <w:noProof w:val="0"/>
          <w:rtl/>
        </w:rPr>
        <w:tab/>
        <w:t xml:space="preserve">התובעת עתרה בנוסף לחייב את הנתבע בהוצאות מדורה עבור </w:t>
      </w:r>
      <w:r w:rsidRPr="00687463">
        <w:rPr>
          <w:rFonts w:ascii="Arial" w:hAnsi="Arial"/>
          <w:b/>
          <w:bCs/>
          <w:noProof w:val="0"/>
          <w:rtl/>
        </w:rPr>
        <w:t xml:space="preserve">החזקת שני </w:t>
      </w:r>
      <w:r w:rsidR="00B46F87">
        <w:rPr>
          <w:rFonts w:ascii="Arial" w:hAnsi="Arial" w:hint="cs"/>
          <w:b/>
          <w:bCs/>
          <w:noProof w:val="0"/>
          <w:rtl/>
        </w:rPr>
        <w:t>הבתים</w:t>
      </w:r>
      <w:r w:rsidRPr="00687463">
        <w:rPr>
          <w:rFonts w:ascii="Arial" w:hAnsi="Arial"/>
          <w:noProof w:val="0"/>
          <w:rtl/>
        </w:rPr>
        <w:t xml:space="preserve"> ב</w:t>
      </w:r>
      <w:r w:rsidR="009B45B4">
        <w:rPr>
          <w:rFonts w:ascii="Arial" w:hAnsi="Arial"/>
          <w:noProof w:val="0"/>
          <w:rtl/>
        </w:rPr>
        <w:t>...</w:t>
      </w:r>
      <w:r w:rsidRPr="00687463">
        <w:rPr>
          <w:rFonts w:ascii="Arial" w:hAnsi="Arial"/>
          <w:noProof w:val="0"/>
          <w:rtl/>
        </w:rPr>
        <w:t xml:space="preserve"> ובירושלים. </w:t>
      </w:r>
      <w:r w:rsidR="00B46F87">
        <w:rPr>
          <w:rFonts w:ascii="Arial" w:hAnsi="Arial" w:hint="cs"/>
          <w:noProof w:val="0"/>
          <w:rtl/>
        </w:rPr>
        <w:t>ב</w:t>
      </w:r>
      <w:r w:rsidRPr="00687463">
        <w:rPr>
          <w:rFonts w:ascii="Arial" w:hAnsi="Arial"/>
          <w:noProof w:val="0"/>
          <w:rtl/>
        </w:rPr>
        <w:t xml:space="preserve">סעיף 39 בכתב התביעה התובעת העמידה הוצאות החזקת הנכסים </w:t>
      </w:r>
      <w:r w:rsidRPr="00687463">
        <w:rPr>
          <w:rFonts w:ascii="Arial" w:hAnsi="Arial"/>
          <w:b/>
          <w:bCs/>
          <w:noProof w:val="0"/>
          <w:rtl/>
        </w:rPr>
        <w:t>על סך 17,063 ₪ בחודש</w:t>
      </w:r>
      <w:r w:rsidRPr="00687463">
        <w:rPr>
          <w:rFonts w:ascii="Arial" w:hAnsi="Arial"/>
          <w:noProof w:val="0"/>
          <w:rtl/>
        </w:rPr>
        <w:t>, הכוללים מעבר להוצאות החזקת בית כארנונה, חשמל, מים, טלפון, כבלים, אינטרנט (כ-5,000 ₪ בחודש), גם גיזום עצים, תחזוקת בריכה, עוזרת בית, תחזוקה ותיקונים. ובתצהיר עדותה הראשית ע"ס כ-15,000 ₪.</w:t>
      </w:r>
    </w:p>
    <w:p w:rsidR="00687463" w:rsidRPr="00687463" w:rsidRDefault="00687463" w:rsidP="00687463">
      <w:pPr>
        <w:tabs>
          <w:tab w:val="left" w:pos="509"/>
        </w:tabs>
        <w:spacing w:line="360" w:lineRule="auto"/>
        <w:ind w:left="509"/>
        <w:jc w:val="both"/>
        <w:rPr>
          <w:rFonts w:ascii="Arial" w:hAnsi="Arial"/>
          <w:noProof w:val="0"/>
          <w:rtl/>
        </w:rPr>
      </w:pPr>
      <w:r w:rsidRPr="00687463">
        <w:rPr>
          <w:rFonts w:ascii="Arial" w:hAnsi="Arial"/>
          <w:noProof w:val="0"/>
          <w:rtl/>
        </w:rPr>
        <w:lastRenderedPageBreak/>
        <w:t>התובעת לא תמכה הוצאותיה הנטענות להחזקת המדור בשני הנכסים באסמכתאות;</w:t>
      </w:r>
    </w:p>
    <w:p w:rsidR="00687463" w:rsidRPr="00687463" w:rsidRDefault="00687463" w:rsidP="00687463">
      <w:pPr>
        <w:tabs>
          <w:tab w:val="left" w:pos="509"/>
        </w:tabs>
        <w:spacing w:line="360" w:lineRule="auto"/>
        <w:ind w:left="509"/>
        <w:jc w:val="both"/>
        <w:rPr>
          <w:rFonts w:ascii="Arial" w:hAnsi="Arial"/>
          <w:noProof w:val="0"/>
          <w:rtl/>
        </w:rPr>
      </w:pPr>
      <w:r w:rsidRPr="00687463">
        <w:rPr>
          <w:rFonts w:ascii="Arial" w:hAnsi="Arial"/>
          <w:noProof w:val="0"/>
          <w:rtl/>
        </w:rPr>
        <w:t>בעדותה אף נמצא שבנוגע לחיוב הארנונה בנכס בירושלים היא עתרה בכתב התביעה לסכום גבוה מהסכום שמשלמת בפועל (פרוט', עמ' 30 שורות 31-32).</w:t>
      </w:r>
    </w:p>
    <w:p w:rsidR="00687463" w:rsidRPr="00687463" w:rsidRDefault="00687463" w:rsidP="00687463">
      <w:pPr>
        <w:tabs>
          <w:tab w:val="left" w:pos="509"/>
        </w:tabs>
        <w:spacing w:line="360" w:lineRule="auto"/>
        <w:ind w:left="509"/>
        <w:jc w:val="both"/>
        <w:rPr>
          <w:rFonts w:ascii="Arial" w:hAnsi="Arial"/>
          <w:noProof w:val="0"/>
          <w:rtl/>
        </w:rPr>
      </w:pPr>
    </w:p>
    <w:p w:rsidR="00687463" w:rsidRPr="00687463" w:rsidRDefault="00687463" w:rsidP="00B46F87">
      <w:pPr>
        <w:spacing w:line="360" w:lineRule="auto"/>
        <w:ind w:left="509" w:hanging="509"/>
        <w:jc w:val="both"/>
        <w:rPr>
          <w:rFonts w:ascii="Arial" w:hAnsi="Arial"/>
          <w:noProof w:val="0"/>
          <w:rtl/>
        </w:rPr>
      </w:pPr>
      <w:r w:rsidRPr="00687463">
        <w:rPr>
          <w:rFonts w:ascii="Arial" w:hAnsi="Arial"/>
          <w:noProof w:val="0"/>
          <w:rtl/>
        </w:rPr>
        <w:t>69.</w:t>
      </w:r>
      <w:r w:rsidRPr="00687463">
        <w:rPr>
          <w:rFonts w:ascii="Arial" w:hAnsi="Arial"/>
          <w:noProof w:val="0"/>
          <w:rtl/>
        </w:rPr>
        <w:tab/>
        <w:t xml:space="preserve">אשר להוצאות החזקת </w:t>
      </w:r>
      <w:r w:rsidR="00B46F87">
        <w:rPr>
          <w:rFonts w:ascii="Arial" w:hAnsi="Arial" w:hint="cs"/>
          <w:noProof w:val="0"/>
          <w:rtl/>
        </w:rPr>
        <w:t>הבית</w:t>
      </w:r>
      <w:r w:rsidRPr="00687463">
        <w:rPr>
          <w:rFonts w:ascii="Arial" w:hAnsi="Arial"/>
          <w:noProof w:val="0"/>
          <w:rtl/>
        </w:rPr>
        <w:t xml:space="preserve"> בירושלים - מקום המגורים הקבוע של התובעת </w:t>
      </w:r>
      <w:r w:rsidR="00B46F87">
        <w:rPr>
          <w:rFonts w:ascii="Arial" w:hAnsi="Arial" w:hint="cs"/>
          <w:noProof w:val="0"/>
          <w:rtl/>
        </w:rPr>
        <w:t>בבית</w:t>
      </w:r>
      <w:r w:rsidRPr="00687463">
        <w:rPr>
          <w:rFonts w:ascii="Arial" w:hAnsi="Arial"/>
          <w:noProof w:val="0"/>
          <w:rtl/>
        </w:rPr>
        <w:t xml:space="preserve"> ב</w:t>
      </w:r>
      <w:r w:rsidR="009B45B4">
        <w:rPr>
          <w:rFonts w:ascii="Arial" w:hAnsi="Arial"/>
          <w:noProof w:val="0"/>
          <w:rtl/>
        </w:rPr>
        <w:t>...</w:t>
      </w:r>
      <w:r w:rsidRPr="00687463">
        <w:rPr>
          <w:rFonts w:ascii="Arial" w:hAnsi="Arial"/>
          <w:noProof w:val="0"/>
          <w:rtl/>
        </w:rPr>
        <w:t xml:space="preserve">. הדירה בירושלים שקיבלה מהנתבע במתנה בתקופת הנישואים לא משמשת כמקום מגוריה. היא מבקרת שם לכל היותר כשלוש-ארבע פעמים בחודש ולפעמים שוהים שם ילדיה, כך על פי עדותה (פרוט', עמ' 31 שורות 1-4). </w:t>
      </w:r>
    </w:p>
    <w:p w:rsidR="00687463" w:rsidRPr="00687463" w:rsidRDefault="00687463" w:rsidP="00B46F87">
      <w:pPr>
        <w:spacing w:line="360" w:lineRule="auto"/>
        <w:ind w:left="509"/>
        <w:jc w:val="both"/>
        <w:rPr>
          <w:rFonts w:ascii="Arial" w:hAnsi="Arial"/>
          <w:b/>
          <w:bCs/>
          <w:noProof w:val="0"/>
          <w:rtl/>
        </w:rPr>
      </w:pPr>
      <w:r w:rsidRPr="00687463">
        <w:rPr>
          <w:rFonts w:ascii="Arial" w:hAnsi="Arial"/>
          <w:b/>
          <w:bCs/>
          <w:noProof w:val="0"/>
          <w:rtl/>
        </w:rPr>
        <w:t xml:space="preserve">לא מצאתי בגרסת התובעת או בראיות חיצוניות לה כל הצדקה להתייחס </w:t>
      </w:r>
      <w:r w:rsidR="00B46F87">
        <w:rPr>
          <w:rFonts w:ascii="Arial" w:hAnsi="Arial" w:hint="cs"/>
          <w:b/>
          <w:bCs/>
          <w:noProof w:val="0"/>
          <w:rtl/>
        </w:rPr>
        <w:t>לבית</w:t>
      </w:r>
      <w:r w:rsidRPr="00687463">
        <w:rPr>
          <w:rFonts w:ascii="Arial" w:hAnsi="Arial"/>
          <w:b/>
          <w:bCs/>
          <w:noProof w:val="0"/>
          <w:rtl/>
        </w:rPr>
        <w:t xml:space="preserve"> בירושלים כמדור המשמש אותה לצורך פסיקת מזונותיה וממילא לא הוכחו הוצאותיה הנטענות בגינו. </w:t>
      </w:r>
    </w:p>
    <w:p w:rsidR="00687463" w:rsidRPr="00687463" w:rsidRDefault="00687463" w:rsidP="00687463">
      <w:pPr>
        <w:spacing w:line="360" w:lineRule="auto"/>
        <w:ind w:left="509"/>
        <w:jc w:val="both"/>
        <w:rPr>
          <w:rFonts w:ascii="Arial" w:hAnsi="Arial"/>
          <w:noProof w:val="0"/>
          <w:rtl/>
        </w:rPr>
      </w:pP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70.</w:t>
      </w:r>
      <w:r w:rsidRPr="00687463">
        <w:rPr>
          <w:rFonts w:ascii="Arial" w:hAnsi="Arial"/>
          <w:noProof w:val="0"/>
          <w:rtl/>
        </w:rPr>
        <w:tab/>
        <w:t>לא מצאתי גם כל הצדקה לחיוב הנתבע בעלות שיפוץ הבית ב</w:t>
      </w:r>
      <w:r w:rsidR="009B45B4">
        <w:rPr>
          <w:rFonts w:ascii="Arial" w:hAnsi="Arial"/>
          <w:noProof w:val="0"/>
          <w:rtl/>
        </w:rPr>
        <w:t>...</w:t>
      </w:r>
      <w:r w:rsidRPr="00687463">
        <w:rPr>
          <w:rFonts w:ascii="Arial" w:hAnsi="Arial"/>
          <w:noProof w:val="0"/>
          <w:rtl/>
        </w:rPr>
        <w:t xml:space="preserve"> כחלק ממזונות.</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 xml:space="preserve">בסעיף 40 בכתב התביעה התובעת פירטה את הוצאות שיפוץ הנכס לצורך מגוריה שם בסך  </w:t>
      </w:r>
      <w:r w:rsidRPr="00687463">
        <w:rPr>
          <w:rFonts w:ascii="Arial" w:hAnsi="Arial"/>
          <w:b/>
          <w:bCs/>
          <w:noProof w:val="0"/>
          <w:rtl/>
        </w:rPr>
        <w:t>250,000 ₪</w:t>
      </w:r>
      <w:r w:rsidRPr="00687463">
        <w:rPr>
          <w:rFonts w:ascii="Arial" w:hAnsi="Arial"/>
          <w:noProof w:val="0"/>
          <w:rtl/>
        </w:rPr>
        <w:t xml:space="preserve">. בסעיף 41 לסיכומיה העמידה התובעת את הסכום על סך </w:t>
      </w:r>
      <w:r w:rsidRPr="00687463">
        <w:rPr>
          <w:rFonts w:ascii="Arial" w:hAnsi="Arial"/>
          <w:b/>
          <w:bCs/>
          <w:noProof w:val="0"/>
          <w:rtl/>
        </w:rPr>
        <w:t>350,000 ₪</w:t>
      </w:r>
      <w:r w:rsidRPr="00687463">
        <w:rPr>
          <w:rFonts w:ascii="Arial" w:hAnsi="Arial"/>
          <w:noProof w:val="0"/>
          <w:rtl/>
        </w:rPr>
        <w:t>, ללא כל הסבר.</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עלויות השיפוץ הנטענות לא הוכחו כמו גם העילה לחיוב הנתבע.</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מעבר לכך כי התובעת העידה שהשיפוץ הנדרש לטענתה הנו בקומת הקרקע (פרוט', עמ' 15 שורות 26-31). מקום בו זכות התובעת למגורים היא בקומה העליונה בלבד.</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מובהר כי אין בכך כדי לאיין חיוב הבעלים הרשומים בנכס (הבנים) בעלויות תיקונים ככל שנדרשים שמוטלים על הבעלים בנכס על פי דין.</w:t>
      </w:r>
    </w:p>
    <w:p w:rsidR="00687463" w:rsidRPr="00687463" w:rsidRDefault="00687463" w:rsidP="00687463">
      <w:pPr>
        <w:spacing w:line="360" w:lineRule="auto"/>
        <w:ind w:left="509"/>
        <w:jc w:val="both"/>
        <w:rPr>
          <w:rFonts w:ascii="Arial" w:hAnsi="Arial"/>
          <w:noProof w:val="0"/>
          <w:rtl/>
        </w:rPr>
      </w:pPr>
    </w:p>
    <w:p w:rsidR="00687463" w:rsidRPr="00687463" w:rsidRDefault="00687463" w:rsidP="00B46F87">
      <w:pPr>
        <w:tabs>
          <w:tab w:val="left" w:pos="509"/>
        </w:tabs>
        <w:spacing w:line="360" w:lineRule="auto"/>
        <w:ind w:left="509" w:hanging="509"/>
        <w:jc w:val="both"/>
        <w:rPr>
          <w:rFonts w:ascii="Arial" w:hAnsi="Arial"/>
          <w:noProof w:val="0"/>
          <w:rtl/>
        </w:rPr>
      </w:pPr>
      <w:r w:rsidRPr="00687463">
        <w:rPr>
          <w:rFonts w:ascii="Arial" w:hAnsi="Arial"/>
          <w:noProof w:val="0"/>
          <w:rtl/>
        </w:rPr>
        <w:t>71.</w:t>
      </w:r>
      <w:r w:rsidRPr="00687463">
        <w:rPr>
          <w:rFonts w:ascii="Arial" w:hAnsi="Arial"/>
          <w:noProof w:val="0"/>
          <w:rtl/>
        </w:rPr>
        <w:tab/>
        <w:t xml:space="preserve">עוד יש לציין כי סכום המזונות הנתבע בהליך, 40,815 ₪ בחודש גבוה ללא כל הסבר מסכום המזונות שנתבע בהליך המזונות הקודם 27,880 ₪ בחודש. בהליך הקודם לא עתרה התובעת לחיוב הנתבע בהוצאות החזקת </w:t>
      </w:r>
      <w:r w:rsidR="00B46F87">
        <w:rPr>
          <w:rFonts w:ascii="Arial" w:hAnsi="Arial" w:hint="cs"/>
          <w:noProof w:val="0"/>
          <w:rtl/>
        </w:rPr>
        <w:t>הבית</w:t>
      </w:r>
      <w:r w:rsidRPr="00687463">
        <w:rPr>
          <w:rFonts w:ascii="Arial" w:hAnsi="Arial"/>
          <w:noProof w:val="0"/>
          <w:rtl/>
        </w:rPr>
        <w:t xml:space="preserve"> בירושלים.</w:t>
      </w:r>
    </w:p>
    <w:p w:rsidR="00687463" w:rsidRPr="00687463" w:rsidRDefault="00687463" w:rsidP="00687463">
      <w:pPr>
        <w:spacing w:line="360" w:lineRule="auto"/>
        <w:ind w:left="509" w:hanging="509"/>
        <w:jc w:val="both"/>
        <w:rPr>
          <w:rFonts w:ascii="Arial" w:hAnsi="Arial"/>
          <w:noProof w:val="0"/>
          <w:rtl/>
        </w:rPr>
      </w:pP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72.</w:t>
      </w:r>
      <w:r w:rsidRPr="00687463">
        <w:rPr>
          <w:rFonts w:ascii="Arial" w:hAnsi="Arial"/>
          <w:noProof w:val="0"/>
          <w:rtl/>
        </w:rPr>
        <w:tab/>
      </w:r>
      <w:r w:rsidRPr="00687463">
        <w:rPr>
          <w:rFonts w:ascii="Arial" w:hAnsi="Arial"/>
          <w:noProof w:val="0"/>
          <w:u w:val="single"/>
          <w:rtl/>
        </w:rPr>
        <w:t>לתובעת הכנסות ורכוש</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t>כעולה מתצהירה הרכושי של התובעת מיום 21.11.18 ומעדותה:</w:t>
      </w:r>
    </w:p>
    <w:p w:rsidR="00687463" w:rsidRPr="00687463" w:rsidRDefault="00687463" w:rsidP="00B46F87">
      <w:pPr>
        <w:numPr>
          <w:ilvl w:val="0"/>
          <w:numId w:val="2"/>
        </w:numPr>
        <w:spacing w:line="360" w:lineRule="auto"/>
        <w:ind w:left="935" w:hanging="426"/>
        <w:contextualSpacing/>
        <w:jc w:val="both"/>
        <w:rPr>
          <w:rFonts w:ascii="Arial" w:hAnsi="Arial"/>
          <w:noProof w:val="0"/>
          <w:rtl/>
        </w:rPr>
      </w:pPr>
      <w:r w:rsidRPr="00687463">
        <w:rPr>
          <w:rFonts w:ascii="Arial" w:hAnsi="Arial"/>
          <w:noProof w:val="0"/>
          <w:rtl/>
        </w:rPr>
        <w:t>בבעלותה דירה בירושלים (סע' 1א) שאינה מושכרת (פרוט', עמ' 30 שורות 3-4); אומדן שווי דמי שכירות בסך 10,000 ₪ בחודש שצורף כנספח ד' לתצהיר האפוטרופוס לדין - לא נסתר.</w:t>
      </w:r>
    </w:p>
    <w:p w:rsidR="00687463" w:rsidRPr="00687463" w:rsidRDefault="00687463" w:rsidP="004702D2">
      <w:pPr>
        <w:numPr>
          <w:ilvl w:val="0"/>
          <w:numId w:val="2"/>
        </w:numPr>
        <w:spacing w:line="360" w:lineRule="auto"/>
        <w:ind w:left="935" w:hanging="426"/>
        <w:contextualSpacing/>
        <w:jc w:val="both"/>
        <w:rPr>
          <w:rFonts w:ascii="Arial" w:hAnsi="Arial"/>
          <w:noProof w:val="0"/>
          <w:rtl/>
        </w:rPr>
      </w:pPr>
      <w:r w:rsidRPr="00687463">
        <w:rPr>
          <w:rFonts w:ascii="Arial" w:hAnsi="Arial"/>
          <w:noProof w:val="0"/>
          <w:rtl/>
        </w:rPr>
        <w:t xml:space="preserve">בבעלותה דירה ברח' </w:t>
      </w:r>
      <w:r w:rsidR="004702D2">
        <w:rPr>
          <w:rFonts w:ascii="Arial" w:hAnsi="Arial" w:hint="cs"/>
          <w:noProof w:val="0"/>
          <w:rtl/>
        </w:rPr>
        <w:t xml:space="preserve">.... </w:t>
      </w:r>
      <w:r w:rsidRPr="00687463">
        <w:rPr>
          <w:rFonts w:ascii="Arial" w:hAnsi="Arial"/>
          <w:noProof w:val="0"/>
          <w:rtl/>
        </w:rPr>
        <w:t>ב</w:t>
      </w:r>
      <w:r w:rsidR="004702D2">
        <w:rPr>
          <w:rFonts w:ascii="Arial" w:hAnsi="Arial" w:hint="cs"/>
          <w:noProof w:val="0"/>
          <w:rtl/>
        </w:rPr>
        <w:t xml:space="preserve">....  </w:t>
      </w:r>
      <w:r w:rsidRPr="00687463">
        <w:rPr>
          <w:rFonts w:ascii="Arial" w:hAnsi="Arial"/>
          <w:noProof w:val="0"/>
          <w:rtl/>
        </w:rPr>
        <w:t xml:space="preserve">שירשה לאחר פטירת בעלה הראשון ונמכרה בסך כ-1,135,000 ₪ (פרוט', עמ' 21 שורות 18-27). טרם מכירתה היו לתובעת הכנסות מדמי שכירות עבורה בסך 3,731 ₪ לחודש </w:t>
      </w:r>
      <w:r w:rsidR="00B46F87">
        <w:rPr>
          <w:rFonts w:ascii="Arial" w:hAnsi="Arial" w:hint="cs"/>
          <w:noProof w:val="0"/>
          <w:rtl/>
        </w:rPr>
        <w:t xml:space="preserve">ובשלב מאוחר יותר </w:t>
      </w:r>
      <w:r w:rsidRPr="00687463">
        <w:rPr>
          <w:rFonts w:ascii="Arial" w:hAnsi="Arial"/>
          <w:noProof w:val="0"/>
          <w:rtl/>
        </w:rPr>
        <w:t>4,261 ₪ לחודש (סע' 1ב-ג; פרוט', עמ' 30 שורות 8-9);</w:t>
      </w:r>
    </w:p>
    <w:p w:rsidR="00687463" w:rsidRPr="00687463" w:rsidRDefault="00687463" w:rsidP="00687463">
      <w:pPr>
        <w:numPr>
          <w:ilvl w:val="0"/>
          <w:numId w:val="2"/>
        </w:numPr>
        <w:spacing w:line="360" w:lineRule="auto"/>
        <w:ind w:left="935" w:hanging="426"/>
        <w:contextualSpacing/>
        <w:jc w:val="both"/>
        <w:rPr>
          <w:rFonts w:ascii="Arial" w:hAnsi="Arial"/>
          <w:noProof w:val="0"/>
        </w:rPr>
      </w:pPr>
      <w:r w:rsidRPr="00687463">
        <w:rPr>
          <w:rFonts w:ascii="Arial" w:hAnsi="Arial"/>
          <w:noProof w:val="0"/>
          <w:rtl/>
        </w:rPr>
        <w:t>קצבת ביטוח לאומי (סע' 1ח);</w:t>
      </w:r>
    </w:p>
    <w:p w:rsidR="00687463" w:rsidRPr="00687463" w:rsidRDefault="00687463" w:rsidP="00687463">
      <w:pPr>
        <w:numPr>
          <w:ilvl w:val="0"/>
          <w:numId w:val="2"/>
        </w:numPr>
        <w:spacing w:line="360" w:lineRule="auto"/>
        <w:ind w:left="935" w:hanging="426"/>
        <w:contextualSpacing/>
        <w:jc w:val="both"/>
        <w:rPr>
          <w:rFonts w:ascii="Arial" w:hAnsi="Arial"/>
          <w:noProof w:val="0"/>
          <w:rtl/>
        </w:rPr>
      </w:pPr>
      <w:r w:rsidRPr="00687463">
        <w:rPr>
          <w:rFonts w:ascii="Arial" w:hAnsi="Arial"/>
          <w:noProof w:val="0"/>
          <w:rtl/>
        </w:rPr>
        <w:t>קצבת פנסיה בסך כ-160 שטרלינג בחודש (סע' 1ט);</w:t>
      </w:r>
    </w:p>
    <w:p w:rsidR="00687463" w:rsidRPr="00687463" w:rsidRDefault="00687463" w:rsidP="00687463">
      <w:pPr>
        <w:numPr>
          <w:ilvl w:val="0"/>
          <w:numId w:val="2"/>
        </w:numPr>
        <w:spacing w:line="360" w:lineRule="auto"/>
        <w:ind w:left="935" w:hanging="426"/>
        <w:contextualSpacing/>
        <w:jc w:val="both"/>
        <w:rPr>
          <w:rFonts w:ascii="Arial" w:hAnsi="Arial"/>
          <w:noProof w:val="0"/>
          <w:rtl/>
        </w:rPr>
      </w:pPr>
      <w:r w:rsidRPr="00687463">
        <w:rPr>
          <w:rFonts w:ascii="Arial" w:hAnsi="Arial"/>
          <w:noProof w:val="0"/>
          <w:rtl/>
        </w:rPr>
        <w:lastRenderedPageBreak/>
        <w:t>התובעת הצהירה שלה הכנסות בסך כ-12,800 ₪, דמי ביטוח לאומי אמריקאי ובבעלותה שתי דירות (פרוט', עמ' 3 שורות 1-2);</w:t>
      </w:r>
    </w:p>
    <w:p w:rsidR="00687463" w:rsidRPr="00687463" w:rsidRDefault="00687463" w:rsidP="004702D2">
      <w:pPr>
        <w:numPr>
          <w:ilvl w:val="0"/>
          <w:numId w:val="2"/>
        </w:numPr>
        <w:spacing w:line="360" w:lineRule="auto"/>
        <w:ind w:left="935" w:hanging="426"/>
        <w:contextualSpacing/>
        <w:jc w:val="both"/>
        <w:rPr>
          <w:rFonts w:ascii="Arial" w:hAnsi="Arial"/>
          <w:noProof w:val="0"/>
          <w:rtl/>
        </w:rPr>
      </w:pPr>
      <w:r w:rsidRPr="00687463">
        <w:rPr>
          <w:rFonts w:ascii="Arial" w:hAnsi="Arial"/>
          <w:noProof w:val="0"/>
          <w:rtl/>
        </w:rPr>
        <w:t>התובעת העידה שלאחר הפירוד רכשה דירה נוספת ב</w:t>
      </w:r>
      <w:r w:rsidR="004702D2">
        <w:rPr>
          <w:rFonts w:ascii="Arial" w:hAnsi="Arial" w:hint="cs"/>
          <w:noProof w:val="0"/>
          <w:rtl/>
        </w:rPr>
        <w:t>...</w:t>
      </w:r>
      <w:r w:rsidRPr="00687463">
        <w:rPr>
          <w:rFonts w:ascii="Arial" w:hAnsi="Arial"/>
          <w:noProof w:val="0"/>
          <w:rtl/>
        </w:rPr>
        <w:t xml:space="preserve"> (פרוט', עמ' 30 שורות 15-17).</w:t>
      </w:r>
    </w:p>
    <w:p w:rsidR="00687463" w:rsidRPr="00687463" w:rsidRDefault="00687463" w:rsidP="00687463">
      <w:pPr>
        <w:numPr>
          <w:ilvl w:val="0"/>
          <w:numId w:val="2"/>
        </w:numPr>
        <w:spacing w:line="360" w:lineRule="auto"/>
        <w:ind w:left="935" w:hanging="426"/>
        <w:contextualSpacing/>
        <w:jc w:val="both"/>
        <w:rPr>
          <w:rFonts w:ascii="Arial" w:hAnsi="Arial"/>
          <w:noProof w:val="0"/>
          <w:rtl/>
        </w:rPr>
      </w:pPr>
      <w:r w:rsidRPr="00687463">
        <w:rPr>
          <w:rFonts w:ascii="Arial" w:hAnsi="Arial"/>
          <w:noProof w:val="0"/>
          <w:rtl/>
        </w:rPr>
        <w:t>יתרת הזכות בחשבון בנק ע"ש התובעת בבנק הבינלאומי נכון ליום 23.12.18 הייתה בסך 1,039,106.45 ₪ (נספח 5 לתצהיר עדותה הראשית).</w:t>
      </w:r>
    </w:p>
    <w:p w:rsidR="00687463" w:rsidRPr="00687463" w:rsidRDefault="00687463" w:rsidP="00B46F87">
      <w:pPr>
        <w:spacing w:line="360" w:lineRule="auto"/>
        <w:ind w:left="509"/>
        <w:jc w:val="both"/>
        <w:rPr>
          <w:rFonts w:ascii="Arial" w:hAnsi="Arial"/>
          <w:noProof w:val="0"/>
          <w:rtl/>
        </w:rPr>
      </w:pPr>
      <w:r w:rsidRPr="00687463">
        <w:rPr>
          <w:rFonts w:ascii="Arial" w:hAnsi="Arial"/>
          <w:noProof w:val="0"/>
          <w:rtl/>
        </w:rPr>
        <w:t>בנוסף, כאמור הנתבע התחייב בהסכ</w:t>
      </w:r>
      <w:r w:rsidR="00B46F87">
        <w:rPr>
          <w:rFonts w:ascii="Arial" w:hAnsi="Arial" w:hint="cs"/>
          <w:noProof w:val="0"/>
          <w:rtl/>
        </w:rPr>
        <w:t xml:space="preserve">ם </w:t>
      </w:r>
      <w:r w:rsidRPr="00687463">
        <w:rPr>
          <w:rFonts w:ascii="Arial" w:hAnsi="Arial"/>
          <w:noProof w:val="0"/>
          <w:rtl/>
        </w:rPr>
        <w:t>משנת 2005 לשאת במיסים המוטלים על הנכס, בהחזקת הבריכה, הוצאות חשמל וגינון.</w:t>
      </w:r>
    </w:p>
    <w:p w:rsidR="00687463" w:rsidRPr="00687463" w:rsidRDefault="00687463" w:rsidP="00687463">
      <w:pPr>
        <w:spacing w:line="360" w:lineRule="auto"/>
        <w:ind w:left="509"/>
        <w:jc w:val="both"/>
        <w:rPr>
          <w:rFonts w:ascii="Arial" w:hAnsi="Arial"/>
          <w:noProof w:val="0"/>
          <w:rtl/>
        </w:rPr>
      </w:pPr>
    </w:p>
    <w:p w:rsidR="00687463" w:rsidRPr="00687463" w:rsidRDefault="00687463" w:rsidP="00B46F87">
      <w:pPr>
        <w:tabs>
          <w:tab w:val="left" w:pos="509"/>
          <w:tab w:val="left" w:pos="1076"/>
        </w:tabs>
        <w:spacing w:line="360" w:lineRule="auto"/>
        <w:ind w:left="509" w:hanging="509"/>
        <w:jc w:val="both"/>
        <w:rPr>
          <w:rFonts w:ascii="Arial" w:hAnsi="Arial"/>
          <w:b/>
          <w:bCs/>
          <w:noProof w:val="0"/>
          <w:rtl/>
        </w:rPr>
      </w:pPr>
      <w:r w:rsidRPr="00687463">
        <w:rPr>
          <w:rFonts w:ascii="Arial" w:hAnsi="Arial"/>
          <w:noProof w:val="0"/>
          <w:rtl/>
        </w:rPr>
        <w:t>73.</w:t>
      </w:r>
      <w:r w:rsidRPr="00687463">
        <w:rPr>
          <w:rFonts w:ascii="Arial" w:hAnsi="Arial"/>
          <w:noProof w:val="0"/>
          <w:rtl/>
        </w:rPr>
        <w:tab/>
      </w:r>
      <w:r w:rsidRPr="00687463">
        <w:rPr>
          <w:rFonts w:ascii="Arial" w:hAnsi="Arial"/>
          <w:b/>
          <w:bCs/>
          <w:noProof w:val="0"/>
          <w:rtl/>
        </w:rPr>
        <w:t>במכלול הנסיבות שפורטו אני סבורה כי יש בזכויות והכספים שקיבלה התובעת עד למועד מתן פסק דין זה עבור מזונותיה, ובנוסף התחייבויות הנתבע בתשלומים על פי ההסכ</w:t>
      </w:r>
      <w:r w:rsidR="00B46F87">
        <w:rPr>
          <w:rFonts w:ascii="Arial" w:hAnsi="Arial" w:hint="cs"/>
          <w:b/>
          <w:bCs/>
          <w:noProof w:val="0"/>
          <w:rtl/>
        </w:rPr>
        <w:t>ם משנת 2005</w:t>
      </w:r>
      <w:r w:rsidRPr="00687463">
        <w:rPr>
          <w:rFonts w:ascii="Arial" w:hAnsi="Arial"/>
          <w:b/>
          <w:bCs/>
          <w:noProof w:val="0"/>
          <w:rtl/>
        </w:rPr>
        <w:t xml:space="preserve"> </w:t>
      </w:r>
      <w:r w:rsidR="00B46F87">
        <w:rPr>
          <w:rFonts w:ascii="Arial" w:hAnsi="Arial" w:hint="cs"/>
          <w:b/>
          <w:bCs/>
          <w:noProof w:val="0"/>
          <w:rtl/>
        </w:rPr>
        <w:t>ו</w:t>
      </w:r>
      <w:r w:rsidR="00615A06">
        <w:rPr>
          <w:rFonts w:ascii="Arial" w:hAnsi="Arial" w:hint="cs"/>
          <w:b/>
          <w:bCs/>
          <w:noProof w:val="0"/>
          <w:rtl/>
        </w:rPr>
        <w:t>ההחלטה מיום 17.6.18</w:t>
      </w:r>
      <w:r w:rsidRPr="00687463">
        <w:rPr>
          <w:rFonts w:ascii="Arial" w:hAnsi="Arial"/>
          <w:b/>
          <w:bCs/>
          <w:noProof w:val="0"/>
          <w:rtl/>
        </w:rPr>
        <w:t xml:space="preserve"> כדי לאזן בין:</w:t>
      </w:r>
    </w:p>
    <w:p w:rsidR="00687463" w:rsidRPr="00687463" w:rsidRDefault="00687463" w:rsidP="00687463">
      <w:pPr>
        <w:tabs>
          <w:tab w:val="left" w:pos="509"/>
          <w:tab w:val="left" w:pos="1076"/>
        </w:tabs>
        <w:spacing w:line="360" w:lineRule="auto"/>
        <w:ind w:left="509" w:hanging="509"/>
        <w:jc w:val="both"/>
        <w:rPr>
          <w:rFonts w:ascii="Arial" w:hAnsi="Arial"/>
          <w:b/>
          <w:bCs/>
          <w:noProof w:val="0"/>
          <w:rtl/>
        </w:rPr>
      </w:pPr>
      <w:r w:rsidRPr="00687463">
        <w:rPr>
          <w:rFonts w:ascii="Arial" w:hAnsi="Arial"/>
          <w:noProof w:val="0"/>
          <w:rtl/>
        </w:rPr>
        <w:tab/>
      </w:r>
      <w:r w:rsidRPr="00687463">
        <w:rPr>
          <w:rFonts w:ascii="Arial" w:hAnsi="Arial"/>
          <w:b/>
          <w:bCs/>
          <w:noProof w:val="0"/>
          <w:rtl/>
        </w:rPr>
        <w:t xml:space="preserve">עיקרו של הדין </w:t>
      </w:r>
      <w:r w:rsidR="00615A06">
        <w:rPr>
          <w:rFonts w:ascii="Arial" w:hAnsi="Arial"/>
          <w:b/>
          <w:bCs/>
          <w:noProof w:val="0"/>
          <w:rtl/>
        </w:rPr>
        <w:t>–</w:t>
      </w:r>
      <w:r w:rsidRPr="00687463">
        <w:rPr>
          <w:rFonts w:ascii="Arial" w:hAnsi="Arial"/>
          <w:b/>
          <w:bCs/>
          <w:noProof w:val="0"/>
          <w:rtl/>
        </w:rPr>
        <w:t xml:space="preserve"> זכות</w:t>
      </w:r>
      <w:r w:rsidR="00615A06">
        <w:rPr>
          <w:rFonts w:ascii="Arial" w:hAnsi="Arial" w:hint="cs"/>
          <w:b/>
          <w:bCs/>
          <w:noProof w:val="0"/>
          <w:rtl/>
        </w:rPr>
        <w:t xml:space="preserve"> </w:t>
      </w:r>
      <w:r w:rsidRPr="00687463">
        <w:rPr>
          <w:rFonts w:ascii="Arial" w:hAnsi="Arial"/>
          <w:b/>
          <w:bCs/>
          <w:noProof w:val="0"/>
          <w:rtl/>
        </w:rPr>
        <w:t>ה</w:t>
      </w:r>
      <w:r w:rsidR="00615A06">
        <w:rPr>
          <w:rFonts w:ascii="Arial" w:hAnsi="Arial" w:hint="cs"/>
          <w:b/>
          <w:bCs/>
          <w:noProof w:val="0"/>
          <w:rtl/>
        </w:rPr>
        <w:t>תובעת</w:t>
      </w:r>
      <w:r w:rsidRPr="00687463">
        <w:rPr>
          <w:rFonts w:ascii="Arial" w:hAnsi="Arial"/>
          <w:b/>
          <w:bCs/>
          <w:noProof w:val="0"/>
          <w:rtl/>
        </w:rPr>
        <w:t xml:space="preserve"> למזונות מהנתבע על פי הדין האישי בהעדר אשמתה לפירוד ובהינתן כי הצדדים לא התגרשו;</w:t>
      </w:r>
    </w:p>
    <w:p w:rsidR="00687463" w:rsidRPr="00687463" w:rsidRDefault="00687463" w:rsidP="00687463">
      <w:pPr>
        <w:tabs>
          <w:tab w:val="left" w:pos="509"/>
          <w:tab w:val="left" w:pos="1076"/>
        </w:tabs>
        <w:spacing w:line="360" w:lineRule="auto"/>
        <w:ind w:left="509" w:hanging="509"/>
        <w:jc w:val="both"/>
        <w:rPr>
          <w:rFonts w:ascii="Arial" w:hAnsi="Arial"/>
          <w:b/>
          <w:bCs/>
          <w:noProof w:val="0"/>
          <w:rtl/>
        </w:rPr>
      </w:pPr>
      <w:r w:rsidRPr="00687463">
        <w:rPr>
          <w:rFonts w:ascii="Arial" w:hAnsi="Arial"/>
          <w:b/>
          <w:bCs/>
          <w:noProof w:val="0"/>
          <w:rtl/>
        </w:rPr>
        <w:tab/>
        <w:t>לבין ליבו של הדין - הפירוד המתמשך בין הצדדים משך שנים, רצונם של הצדדים להתגרש מתוך הבנה כי אין סיכוי לחזרתם לחיים משותפים, ההסכמים עליהם חתמו הצדדים וזכויות שקיבלה התובעת בגין מזונות, בחירתה של התובעת שלא להגיש תביעת מזונות משך שנים לאחר הפירוד, הכספים והזכויות שקיבלה ויכולותיה שלה לסיפוק צרכיה מעבר לכך.</w:t>
      </w:r>
    </w:p>
    <w:p w:rsidR="00615A06" w:rsidRDefault="00687463" w:rsidP="00687463">
      <w:pPr>
        <w:tabs>
          <w:tab w:val="left" w:pos="1076"/>
        </w:tabs>
        <w:spacing w:line="360" w:lineRule="auto"/>
        <w:ind w:left="509"/>
        <w:jc w:val="both"/>
        <w:rPr>
          <w:rFonts w:ascii="Arial" w:hAnsi="Arial"/>
          <w:b/>
          <w:bCs/>
          <w:noProof w:val="0"/>
          <w:rtl/>
        </w:rPr>
      </w:pPr>
      <w:r w:rsidRPr="00687463">
        <w:rPr>
          <w:rFonts w:ascii="Arial" w:hAnsi="Arial"/>
          <w:b/>
          <w:bCs/>
          <w:noProof w:val="0"/>
          <w:rtl/>
        </w:rPr>
        <w:t>אני מוצאת במכלול הנסיבות לקצוב את סכום המזונות לסכומים ששולמו לתובעת עד מועד פסק הדין וזכות מגוריה בבית ב</w:t>
      </w:r>
      <w:r w:rsidR="009B45B4">
        <w:rPr>
          <w:rFonts w:ascii="Arial" w:hAnsi="Arial"/>
          <w:b/>
          <w:bCs/>
          <w:noProof w:val="0"/>
          <w:rtl/>
        </w:rPr>
        <w:t>...</w:t>
      </w:r>
      <w:r w:rsidRPr="00687463">
        <w:rPr>
          <w:rFonts w:ascii="Arial" w:hAnsi="Arial"/>
          <w:b/>
          <w:bCs/>
          <w:noProof w:val="0"/>
          <w:rtl/>
        </w:rPr>
        <w:t xml:space="preserve"> עד 120, ולא לחייב הנתבע בתשלומי מזונות מעבר לכך ומעבר לקבוע בהסכ</w:t>
      </w:r>
      <w:r w:rsidR="00615A06">
        <w:rPr>
          <w:rFonts w:ascii="Arial" w:hAnsi="Arial" w:hint="cs"/>
          <w:b/>
          <w:bCs/>
          <w:noProof w:val="0"/>
          <w:rtl/>
        </w:rPr>
        <w:t>ם משנת 2005.</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r>
      <w:r w:rsidRPr="00687463">
        <w:rPr>
          <w:rFonts w:ascii="Arial" w:hAnsi="Arial"/>
          <w:b/>
          <w:bCs/>
          <w:noProof w:val="0"/>
          <w:rtl/>
        </w:rPr>
        <w:t>לאור כל האמור לעיל, התביעה נדחית</w:t>
      </w:r>
      <w:r w:rsidRPr="00687463">
        <w:rPr>
          <w:rFonts w:ascii="Arial" w:hAnsi="Arial"/>
          <w:noProof w:val="0"/>
          <w:rtl/>
        </w:rPr>
        <w:t>.</w:t>
      </w:r>
    </w:p>
    <w:p w:rsidR="00687463" w:rsidRPr="00687463" w:rsidRDefault="00687463" w:rsidP="00687463">
      <w:pPr>
        <w:tabs>
          <w:tab w:val="left" w:pos="1076"/>
        </w:tabs>
        <w:spacing w:line="360" w:lineRule="auto"/>
        <w:jc w:val="both"/>
        <w:rPr>
          <w:rFonts w:ascii="Arial" w:hAnsi="Arial"/>
          <w:b/>
          <w:bCs/>
          <w:noProof w:val="0"/>
          <w:sz w:val="28"/>
          <w:szCs w:val="28"/>
          <w:u w:val="double"/>
          <w:rtl/>
        </w:rPr>
      </w:pPr>
    </w:p>
    <w:p w:rsidR="00687463" w:rsidRPr="00687463" w:rsidRDefault="00687463" w:rsidP="00687463">
      <w:pPr>
        <w:tabs>
          <w:tab w:val="left" w:pos="1076"/>
        </w:tabs>
        <w:spacing w:line="360" w:lineRule="auto"/>
        <w:jc w:val="both"/>
        <w:rPr>
          <w:rFonts w:ascii="Arial" w:hAnsi="Arial"/>
          <w:b/>
          <w:bCs/>
          <w:noProof w:val="0"/>
          <w:sz w:val="28"/>
          <w:szCs w:val="28"/>
          <w:u w:val="double"/>
          <w:rtl/>
        </w:rPr>
      </w:pPr>
      <w:r w:rsidRPr="00687463">
        <w:rPr>
          <w:rFonts w:ascii="Arial" w:hAnsi="Arial"/>
          <w:b/>
          <w:bCs/>
          <w:noProof w:val="0"/>
          <w:sz w:val="28"/>
          <w:szCs w:val="28"/>
          <w:u w:val="double"/>
          <w:rtl/>
        </w:rPr>
        <w:t xml:space="preserve">תמ"ש 28747-01-16 - תביעה רכושית </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74.</w:t>
      </w:r>
      <w:r w:rsidRPr="00687463">
        <w:rPr>
          <w:rFonts w:ascii="Arial" w:hAnsi="Arial"/>
          <w:noProof w:val="0"/>
          <w:rtl/>
        </w:rPr>
        <w:tab/>
        <w:t xml:space="preserve">ביום </w:t>
      </w:r>
      <w:r w:rsidRPr="00687463">
        <w:rPr>
          <w:rFonts w:ascii="Arial" w:hAnsi="Arial"/>
          <w:noProof w:val="0"/>
          <w:u w:val="single"/>
          <w:rtl/>
        </w:rPr>
        <w:t>14.1.16</w:t>
      </w:r>
      <w:r w:rsidRPr="00687463">
        <w:rPr>
          <w:rFonts w:ascii="Arial" w:hAnsi="Arial"/>
          <w:noProof w:val="0"/>
          <w:rtl/>
        </w:rPr>
        <w:t xml:space="preserve"> הגישה התובעת תביעה הצהרתית לאיזון משאבים ופירוק שיתוף נגד הנתבע והבנים הוגשו כתבי הגנה. </w:t>
      </w:r>
    </w:p>
    <w:p w:rsidR="00687463" w:rsidRPr="00687463" w:rsidRDefault="00687463" w:rsidP="00615A06">
      <w:pPr>
        <w:spacing w:line="360" w:lineRule="auto"/>
        <w:ind w:left="509"/>
        <w:jc w:val="both"/>
        <w:rPr>
          <w:rFonts w:ascii="Arial" w:hAnsi="Arial"/>
          <w:noProof w:val="0"/>
          <w:rtl/>
        </w:rPr>
      </w:pPr>
      <w:r w:rsidRPr="00687463">
        <w:rPr>
          <w:rFonts w:ascii="Arial" w:hAnsi="Arial"/>
          <w:noProof w:val="0"/>
          <w:rtl/>
        </w:rPr>
        <w:t xml:space="preserve">בהחלטה מיום </w:t>
      </w:r>
      <w:r w:rsidRPr="00687463">
        <w:rPr>
          <w:rFonts w:ascii="Arial" w:hAnsi="Arial"/>
          <w:noProof w:val="0"/>
          <w:u w:val="single"/>
          <w:rtl/>
        </w:rPr>
        <w:t>8.10.17</w:t>
      </w:r>
      <w:r w:rsidRPr="00687463">
        <w:rPr>
          <w:rFonts w:ascii="Arial" w:hAnsi="Arial"/>
          <w:noProof w:val="0"/>
          <w:rtl/>
        </w:rPr>
        <w:t xml:space="preserve"> ומנימוקיה, </w:t>
      </w:r>
      <w:r w:rsidRPr="00687463">
        <w:rPr>
          <w:rFonts w:ascii="Arial" w:hAnsi="Arial"/>
          <w:b/>
          <w:bCs/>
          <w:noProof w:val="0"/>
          <w:rtl/>
        </w:rPr>
        <w:t>התקבלה</w:t>
      </w:r>
      <w:r w:rsidRPr="00687463">
        <w:rPr>
          <w:rFonts w:ascii="Arial" w:hAnsi="Arial"/>
          <w:noProof w:val="0"/>
          <w:rtl/>
        </w:rPr>
        <w:t xml:space="preserve"> בקשת הבנים לסלק על הסף את התביעה נגדם ו</w:t>
      </w:r>
      <w:r w:rsidRPr="00687463">
        <w:rPr>
          <w:rFonts w:ascii="Arial" w:hAnsi="Arial"/>
          <w:b/>
          <w:bCs/>
          <w:noProof w:val="0"/>
          <w:rtl/>
        </w:rPr>
        <w:t>נדחתה</w:t>
      </w:r>
      <w:r w:rsidRPr="00687463">
        <w:rPr>
          <w:rFonts w:ascii="Arial" w:hAnsi="Arial"/>
          <w:noProof w:val="0"/>
          <w:rtl/>
        </w:rPr>
        <w:t xml:space="preserve"> בקשת הנתבע לסלק את התביעה נגדו על הסף. בקשת רשות ערעור שהגיש הנתבע לבית משפט מחוזי </w:t>
      </w:r>
      <w:r w:rsidRPr="00687463">
        <w:rPr>
          <w:rFonts w:ascii="Arial" w:hAnsi="Arial"/>
          <w:b/>
          <w:bCs/>
          <w:noProof w:val="0"/>
          <w:rtl/>
        </w:rPr>
        <w:t>נדחה</w:t>
      </w:r>
      <w:r w:rsidRPr="00687463">
        <w:rPr>
          <w:rFonts w:ascii="Arial" w:hAnsi="Arial"/>
          <w:noProof w:val="0"/>
          <w:rtl/>
        </w:rPr>
        <w:t xml:space="preserve"> בהחלטה מיום </w:t>
      </w:r>
      <w:r w:rsidRPr="00687463">
        <w:rPr>
          <w:rFonts w:ascii="Arial" w:hAnsi="Arial"/>
          <w:noProof w:val="0"/>
          <w:u w:val="single"/>
          <w:rtl/>
        </w:rPr>
        <w:t>4.1.18</w:t>
      </w:r>
      <w:r w:rsidRPr="00687463">
        <w:rPr>
          <w:rFonts w:ascii="Arial" w:hAnsi="Arial"/>
          <w:noProof w:val="0"/>
          <w:rtl/>
        </w:rPr>
        <w:t xml:space="preserve"> (כב' השופט צ. ויצמן) מנימוקיה.</w:t>
      </w:r>
    </w:p>
    <w:p w:rsidR="00687463" w:rsidRPr="00687463" w:rsidRDefault="00687463" w:rsidP="00687463">
      <w:pPr>
        <w:spacing w:line="360" w:lineRule="auto"/>
        <w:ind w:hanging="425"/>
        <w:jc w:val="both"/>
        <w:rPr>
          <w:rFonts w:ascii="Arial" w:hAnsi="Arial"/>
          <w:noProof w:val="0"/>
          <w:rtl/>
        </w:rPr>
      </w:pPr>
    </w:p>
    <w:p w:rsidR="00687463" w:rsidRPr="00687463" w:rsidRDefault="00687463" w:rsidP="00687463">
      <w:pPr>
        <w:spacing w:line="360" w:lineRule="auto"/>
        <w:ind w:left="509" w:hanging="425"/>
        <w:jc w:val="both"/>
        <w:rPr>
          <w:rFonts w:ascii="Arial" w:hAnsi="Arial"/>
          <w:noProof w:val="0"/>
          <w:rtl/>
        </w:rPr>
      </w:pPr>
      <w:r w:rsidRPr="00687463">
        <w:rPr>
          <w:rFonts w:ascii="Arial" w:hAnsi="Arial"/>
          <w:noProof w:val="0"/>
          <w:rtl/>
        </w:rPr>
        <w:t>75.</w:t>
      </w:r>
      <w:r w:rsidRPr="00687463">
        <w:rPr>
          <w:rFonts w:ascii="Arial" w:hAnsi="Arial"/>
          <w:noProof w:val="0"/>
          <w:rtl/>
        </w:rPr>
        <w:tab/>
        <w:t xml:space="preserve">הצדדים נישאו ביום 14.6.92. בהסכמת הצדדים נקבע מועד הקרע לחודש 6/13, מועד עזיבת הנתבע את הנכס (להלן: </w:t>
      </w:r>
      <w:r w:rsidRPr="00687463">
        <w:rPr>
          <w:rFonts w:ascii="Arial" w:hAnsi="Arial"/>
          <w:b/>
          <w:bCs/>
          <w:noProof w:val="0"/>
          <w:rtl/>
        </w:rPr>
        <w:t>"התקופה הקובעת"</w:t>
      </w:r>
      <w:r w:rsidRPr="00687463">
        <w:rPr>
          <w:rFonts w:ascii="Arial" w:hAnsi="Arial"/>
          <w:noProof w:val="0"/>
          <w:rtl/>
        </w:rPr>
        <w:t>).</w:t>
      </w:r>
    </w:p>
    <w:p w:rsidR="00687463" w:rsidRPr="00687463" w:rsidRDefault="00687463" w:rsidP="00687463">
      <w:pPr>
        <w:spacing w:line="360" w:lineRule="auto"/>
        <w:ind w:left="509" w:hanging="425"/>
        <w:jc w:val="both"/>
        <w:rPr>
          <w:rFonts w:ascii="Arial" w:hAnsi="Arial"/>
          <w:b/>
          <w:bCs/>
          <w:noProof w:val="0"/>
          <w:rtl/>
        </w:rPr>
      </w:pPr>
      <w:r w:rsidRPr="00687463">
        <w:rPr>
          <w:rFonts w:ascii="Arial" w:hAnsi="Arial"/>
          <w:noProof w:val="0"/>
          <w:rtl/>
        </w:rPr>
        <w:tab/>
      </w:r>
      <w:r w:rsidRPr="00687463">
        <w:rPr>
          <w:rFonts w:ascii="Arial" w:hAnsi="Arial"/>
          <w:b/>
          <w:bCs/>
          <w:noProof w:val="0"/>
          <w:rtl/>
        </w:rPr>
        <w:t xml:space="preserve">עיקר המחלוקת בין הצדדים בשאלה האם צבר הנתבע רכוש משותף בתקופת החיים המשותפים שיש לאזנו. </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lastRenderedPageBreak/>
        <w:t>התובעת - עותרת למתן פסק דין הצהרתי הקובע כי היא זכאית למחצית שווי רכוש הנתבע שנצבר בתקופת החיים המשותפת ולחלופין עותרת לפירוק השיתוף, ומינוי מומחה לצורך כך.</w:t>
      </w:r>
    </w:p>
    <w:p w:rsidR="00687463" w:rsidRPr="00687463" w:rsidRDefault="00687463" w:rsidP="00687463">
      <w:pPr>
        <w:spacing w:line="360" w:lineRule="auto"/>
        <w:ind w:left="509" w:hanging="425"/>
        <w:jc w:val="both"/>
        <w:rPr>
          <w:rFonts w:ascii="Arial" w:hAnsi="Arial"/>
          <w:noProof w:val="0"/>
          <w:rtl/>
        </w:rPr>
      </w:pPr>
      <w:r w:rsidRPr="00687463">
        <w:rPr>
          <w:rFonts w:ascii="Arial" w:hAnsi="Arial"/>
          <w:b/>
          <w:bCs/>
          <w:noProof w:val="0"/>
          <w:rtl/>
        </w:rPr>
        <w:tab/>
      </w:r>
      <w:r w:rsidRPr="00687463">
        <w:rPr>
          <w:rFonts w:ascii="Arial" w:hAnsi="Arial"/>
          <w:noProof w:val="0"/>
          <w:rtl/>
        </w:rPr>
        <w:t>הנתבע - טוען שלא נצבר כל רכוש, ודאי לא משותף בתקופת החיים המשותפת ומתנגד למינוי מומחה.</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 xml:space="preserve">בהחלטה מיום </w:t>
      </w:r>
      <w:r w:rsidRPr="00687463">
        <w:rPr>
          <w:rFonts w:ascii="Arial" w:hAnsi="Arial"/>
          <w:noProof w:val="0"/>
          <w:u w:val="single"/>
          <w:rtl/>
        </w:rPr>
        <w:t>2.2.20</w:t>
      </w:r>
      <w:r w:rsidRPr="00687463">
        <w:rPr>
          <w:rFonts w:ascii="Arial" w:hAnsi="Arial"/>
          <w:noProof w:val="0"/>
          <w:rtl/>
        </w:rPr>
        <w:t xml:space="preserve"> נקבע שהצורך במינוי מומחה יישקל במסגרת פסק הדין (לאחר סיום שמיעת העדויות ובהתאם לחומר הראיות שיוצג; פרוט', עמ' 33 שורות 21-23).</w:t>
      </w:r>
    </w:p>
    <w:p w:rsidR="00687463" w:rsidRPr="00687463" w:rsidRDefault="00687463" w:rsidP="00687463">
      <w:pPr>
        <w:spacing w:line="360" w:lineRule="auto"/>
        <w:ind w:left="509" w:hanging="509"/>
        <w:jc w:val="both"/>
        <w:rPr>
          <w:rFonts w:ascii="Arial" w:hAnsi="Arial"/>
          <w:noProof w:val="0"/>
          <w:rtl/>
        </w:rPr>
      </w:pPr>
    </w:p>
    <w:p w:rsidR="00687463" w:rsidRPr="00687463" w:rsidRDefault="00687463" w:rsidP="00687463">
      <w:pPr>
        <w:spacing w:line="360" w:lineRule="auto"/>
        <w:ind w:left="509" w:hanging="509"/>
        <w:jc w:val="both"/>
        <w:rPr>
          <w:rFonts w:ascii="Arial" w:hAnsi="Arial"/>
          <w:b/>
          <w:bCs/>
          <w:noProof w:val="0"/>
          <w:u w:val="single"/>
          <w:rtl/>
        </w:rPr>
      </w:pPr>
      <w:r w:rsidRPr="00687463">
        <w:rPr>
          <w:rFonts w:ascii="Arial" w:hAnsi="Arial"/>
          <w:b/>
          <w:bCs/>
          <w:noProof w:val="0"/>
          <w:u w:val="single"/>
          <w:rtl/>
        </w:rPr>
        <w:t>טענות הצדדים</w:t>
      </w:r>
    </w:p>
    <w:p w:rsidR="00687463" w:rsidRPr="00687463" w:rsidRDefault="00687463" w:rsidP="00687463">
      <w:pPr>
        <w:spacing w:line="360" w:lineRule="auto"/>
        <w:ind w:left="509" w:hanging="425"/>
        <w:jc w:val="both"/>
        <w:rPr>
          <w:rFonts w:ascii="Arial" w:hAnsi="Arial"/>
          <w:noProof w:val="0"/>
          <w:u w:val="single"/>
          <w:rtl/>
        </w:rPr>
      </w:pPr>
      <w:r w:rsidRPr="00687463">
        <w:rPr>
          <w:rFonts w:ascii="Arial" w:hAnsi="Arial"/>
          <w:noProof w:val="0"/>
          <w:rtl/>
        </w:rPr>
        <w:t>76.</w:t>
      </w:r>
      <w:r w:rsidRPr="00687463">
        <w:rPr>
          <w:rFonts w:ascii="Arial" w:hAnsi="Arial"/>
          <w:noProof w:val="0"/>
          <w:rtl/>
        </w:rPr>
        <w:tab/>
      </w:r>
      <w:r w:rsidRPr="00687463">
        <w:rPr>
          <w:rFonts w:ascii="Arial" w:hAnsi="Arial"/>
          <w:noProof w:val="0"/>
          <w:u w:val="single"/>
          <w:rtl/>
        </w:rPr>
        <w:t>טענות התובעת</w:t>
      </w:r>
    </w:p>
    <w:p w:rsidR="00687463" w:rsidRPr="00687463" w:rsidRDefault="00687463" w:rsidP="00615A06">
      <w:pPr>
        <w:spacing w:line="360" w:lineRule="auto"/>
        <w:ind w:left="1076" w:hanging="567"/>
        <w:jc w:val="both"/>
        <w:rPr>
          <w:rFonts w:ascii="Arial" w:hAnsi="Arial"/>
          <w:noProof w:val="0"/>
          <w:rtl/>
        </w:rPr>
      </w:pPr>
      <w:r w:rsidRPr="00687463">
        <w:rPr>
          <w:rFonts w:ascii="Arial" w:hAnsi="Arial"/>
          <w:noProof w:val="0"/>
          <w:rtl/>
        </w:rPr>
        <w:t>א.</w:t>
      </w:r>
      <w:r w:rsidRPr="00687463">
        <w:rPr>
          <w:rFonts w:ascii="Arial" w:hAnsi="Arial"/>
          <w:noProof w:val="0"/>
          <w:rtl/>
        </w:rPr>
        <w:tab/>
        <w:t>היותה אשתו החוקית משך 23 שנים ו</w:t>
      </w:r>
      <w:r w:rsidRPr="00687463">
        <w:rPr>
          <w:rFonts w:ascii="Arial" w:hAnsi="Arial"/>
          <w:noProof w:val="0"/>
          <w:u w:val="single"/>
          <w:rtl/>
        </w:rPr>
        <w:t>חוק יחסי ממון</w:t>
      </w:r>
      <w:r w:rsidRPr="00687463">
        <w:rPr>
          <w:rFonts w:ascii="Arial" w:hAnsi="Arial"/>
          <w:noProof w:val="0"/>
          <w:rtl/>
        </w:rPr>
        <w:t>, התשל"ג-1973 מקימים לה זכאות למחצית מההון ומהנכסים שצבר הנתבע במהלך החיים המשותפים.</w:t>
      </w:r>
    </w:p>
    <w:p w:rsidR="00687463" w:rsidRPr="00687463" w:rsidRDefault="00687463" w:rsidP="00615A06">
      <w:pPr>
        <w:spacing w:line="360" w:lineRule="auto"/>
        <w:ind w:left="1076" w:hanging="567"/>
        <w:jc w:val="both"/>
        <w:rPr>
          <w:rFonts w:ascii="Arial" w:hAnsi="Arial"/>
          <w:noProof w:val="0"/>
          <w:rtl/>
        </w:rPr>
      </w:pPr>
      <w:r w:rsidRPr="00687463">
        <w:rPr>
          <w:rFonts w:ascii="Arial" w:hAnsi="Arial"/>
          <w:noProof w:val="0"/>
          <w:rtl/>
        </w:rPr>
        <w:t>ב.</w:t>
      </w:r>
      <w:r w:rsidRPr="00687463">
        <w:rPr>
          <w:rFonts w:ascii="Arial" w:hAnsi="Arial"/>
          <w:noProof w:val="0"/>
          <w:rtl/>
        </w:rPr>
        <w:tab/>
        <w:t xml:space="preserve">הצדדים לא חתמו על הסכם ממון ולא נוהל ביניהם הליך רכושי. ההסכמים אשר צפו פני עתיד כי ייחתם הסכם גירושין כולל, לא דנו כלל בנושא איזון המשאבים וחלוקת הרכוש. </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ג.</w:t>
      </w:r>
      <w:r w:rsidRPr="00687463">
        <w:rPr>
          <w:rFonts w:ascii="Arial" w:hAnsi="Arial"/>
          <w:noProof w:val="0"/>
          <w:rtl/>
        </w:rPr>
        <w:tab/>
        <w:t>לנתבע רכוש וממון רב השייך ברובו ככולו לו. אימפריה כלכלית אותה פיתח וטיפח הנתבע בחייו. ככזו כל צעד בה מתוכנן היטב על ידי עורכי דין, רו"ח ויועצי מס. כך גם הרישום בנכסים נעשה בצורה מתוכננת, מחושבת ומתוחכמת על מנת להגן עליהם מפני תשלום מס ותביעות אחרות, לרבות תביעות לאיזון רכושי על ידי בנות זוג הנתבע ובניו. כך גם, הנכס רשום באופן טכני בבעלות בניו והרישום לא משקף את הבעלות בו בפועל.</w:t>
      </w:r>
    </w:p>
    <w:p w:rsidR="00687463" w:rsidRPr="00687463" w:rsidRDefault="00687463" w:rsidP="004702D2">
      <w:pPr>
        <w:spacing w:line="360" w:lineRule="auto"/>
        <w:ind w:left="1076" w:hanging="567"/>
        <w:jc w:val="both"/>
        <w:rPr>
          <w:rFonts w:ascii="Arial" w:hAnsi="Arial"/>
          <w:noProof w:val="0"/>
          <w:rtl/>
        </w:rPr>
      </w:pPr>
      <w:r w:rsidRPr="00687463">
        <w:rPr>
          <w:rFonts w:ascii="Arial" w:hAnsi="Arial"/>
          <w:noProof w:val="0"/>
          <w:rtl/>
        </w:rPr>
        <w:t>ד.</w:t>
      </w:r>
      <w:r w:rsidRPr="00687463">
        <w:rPr>
          <w:rFonts w:ascii="Arial" w:hAnsi="Arial"/>
          <w:noProof w:val="0"/>
          <w:rtl/>
        </w:rPr>
        <w:tab/>
      </w:r>
      <w:r w:rsidRPr="00687463">
        <w:rPr>
          <w:rFonts w:ascii="Arial" w:hAnsi="Arial"/>
          <w:noProof w:val="0"/>
          <w:u w:val="single"/>
          <w:rtl/>
        </w:rPr>
        <w:t>נכסים שבבעלות או שייכים לנתבע הידועים לתובעת</w:t>
      </w:r>
      <w:r w:rsidRPr="00687463">
        <w:rPr>
          <w:rFonts w:ascii="Arial" w:hAnsi="Arial"/>
          <w:noProof w:val="0"/>
          <w:rtl/>
        </w:rPr>
        <w:t xml:space="preserve"> -</w:t>
      </w:r>
      <w:r w:rsidR="00615A06">
        <w:rPr>
          <w:rFonts w:ascii="Arial" w:hAnsi="Arial" w:hint="cs"/>
          <w:noProof w:val="0"/>
          <w:rtl/>
        </w:rPr>
        <w:t xml:space="preserve"> </w:t>
      </w:r>
      <w:r w:rsidRPr="00687463">
        <w:rPr>
          <w:rFonts w:ascii="Arial" w:hAnsi="Arial"/>
          <w:noProof w:val="0"/>
          <w:rtl/>
        </w:rPr>
        <w:t>חברת תעופה</w:t>
      </w:r>
      <w:r w:rsidR="004702D2">
        <w:rPr>
          <w:rFonts w:ascii="Arial" w:hAnsi="Arial" w:hint="cs"/>
          <w:noProof w:val="0"/>
          <w:rtl/>
        </w:rPr>
        <w:t xml:space="preserve"> ... </w:t>
      </w:r>
      <w:r w:rsidR="00615A06">
        <w:rPr>
          <w:rFonts w:ascii="Arial" w:hAnsi="Arial"/>
          <w:noProof w:val="0"/>
          <w:rtl/>
        </w:rPr>
        <w:t xml:space="preserve"> וכן צי מטוסים וטייסים</w:t>
      </w:r>
      <w:r w:rsidR="00615A06">
        <w:rPr>
          <w:rFonts w:ascii="Arial" w:hAnsi="Arial" w:hint="cs"/>
          <w:noProof w:val="0"/>
          <w:rtl/>
        </w:rPr>
        <w:t xml:space="preserve">; </w:t>
      </w:r>
      <w:r w:rsidRPr="00687463">
        <w:rPr>
          <w:rFonts w:ascii="Arial" w:hAnsi="Arial"/>
          <w:noProof w:val="0"/>
          <w:rtl/>
        </w:rPr>
        <w:t>חברת</w:t>
      </w:r>
      <w:r w:rsidR="004702D2">
        <w:rPr>
          <w:rFonts w:ascii="Arial" w:hAnsi="Arial" w:hint="cs"/>
          <w:noProof w:val="0"/>
          <w:rtl/>
        </w:rPr>
        <w:t xml:space="preserve"> .... </w:t>
      </w:r>
      <w:r w:rsidRPr="00687463">
        <w:rPr>
          <w:rFonts w:ascii="Arial" w:hAnsi="Arial"/>
          <w:noProof w:val="0"/>
          <w:rtl/>
        </w:rPr>
        <w:t>חב</w:t>
      </w:r>
      <w:r w:rsidR="00615A06">
        <w:rPr>
          <w:rFonts w:ascii="Arial" w:hAnsi="Arial"/>
          <w:noProof w:val="0"/>
          <w:rtl/>
        </w:rPr>
        <w:t>רה מתחום הווידאו צ'אט העולמי</w:t>
      </w:r>
      <w:r w:rsidR="00615A06">
        <w:rPr>
          <w:rFonts w:ascii="Arial" w:hAnsi="Arial" w:hint="cs"/>
          <w:noProof w:val="0"/>
          <w:rtl/>
        </w:rPr>
        <w:t xml:space="preserve">; </w:t>
      </w:r>
      <w:r w:rsidRPr="00687463">
        <w:rPr>
          <w:rFonts w:ascii="Arial" w:hAnsi="Arial"/>
          <w:noProof w:val="0"/>
          <w:rtl/>
        </w:rPr>
        <w:t>בעלות בכ-100 חברות אחזקות, שותפויות ונאמנויות במדינת ניו יורק וכן חברות נוספות בפל</w:t>
      </w:r>
      <w:r w:rsidR="00615A06">
        <w:rPr>
          <w:rFonts w:ascii="Arial" w:hAnsi="Arial"/>
          <w:noProof w:val="0"/>
          <w:rtl/>
        </w:rPr>
        <w:t>ורידה, פנמה, שוויץ וצ'כוסלובקיה</w:t>
      </w:r>
      <w:r w:rsidR="00615A06">
        <w:rPr>
          <w:rFonts w:ascii="Arial" w:hAnsi="Arial" w:hint="cs"/>
          <w:noProof w:val="0"/>
          <w:rtl/>
        </w:rPr>
        <w:t xml:space="preserve">; </w:t>
      </w:r>
      <w:r w:rsidRPr="00687463">
        <w:rPr>
          <w:rFonts w:ascii="Arial" w:hAnsi="Arial"/>
          <w:noProof w:val="0"/>
          <w:rtl/>
        </w:rPr>
        <w:t xml:space="preserve">בעלות </w:t>
      </w:r>
      <w:r w:rsidR="00615A06">
        <w:rPr>
          <w:rFonts w:ascii="Arial" w:hAnsi="Arial"/>
          <w:noProof w:val="0"/>
          <w:rtl/>
        </w:rPr>
        <w:t>במניות והשקעות במאות חברות הזנק</w:t>
      </w:r>
      <w:r w:rsidR="00615A06">
        <w:rPr>
          <w:rFonts w:ascii="Arial" w:hAnsi="Arial" w:hint="cs"/>
          <w:noProof w:val="0"/>
          <w:rtl/>
        </w:rPr>
        <w:t xml:space="preserve">; </w:t>
      </w:r>
      <w:r w:rsidRPr="00687463">
        <w:rPr>
          <w:rFonts w:ascii="Arial" w:hAnsi="Arial"/>
          <w:noProof w:val="0"/>
          <w:rtl/>
        </w:rPr>
        <w:t>בעל</w:t>
      </w:r>
      <w:r w:rsidR="00615A06">
        <w:rPr>
          <w:rFonts w:ascii="Arial" w:hAnsi="Arial"/>
          <w:noProof w:val="0"/>
          <w:rtl/>
        </w:rPr>
        <w:t>ות בחברות מבוססות במגוון תחומים</w:t>
      </w:r>
      <w:r w:rsidR="00615A06">
        <w:rPr>
          <w:rFonts w:ascii="Arial" w:hAnsi="Arial" w:hint="cs"/>
          <w:noProof w:val="0"/>
          <w:rtl/>
        </w:rPr>
        <w:t xml:space="preserve">; </w:t>
      </w:r>
      <w:r w:rsidRPr="00687463">
        <w:rPr>
          <w:rFonts w:ascii="Arial" w:hAnsi="Arial"/>
          <w:noProof w:val="0"/>
          <w:rtl/>
        </w:rPr>
        <w:t>בעלות בפרויקטים לנדל"</w:t>
      </w:r>
      <w:r w:rsidR="00615A06">
        <w:rPr>
          <w:rFonts w:ascii="Arial" w:hAnsi="Arial"/>
          <w:noProof w:val="0"/>
          <w:rtl/>
        </w:rPr>
        <w:t>ן למגורים ומסחר ברחבי העולם</w:t>
      </w:r>
      <w:r w:rsidR="00615A06">
        <w:rPr>
          <w:rFonts w:ascii="Arial" w:hAnsi="Arial" w:hint="cs"/>
          <w:noProof w:val="0"/>
          <w:rtl/>
        </w:rPr>
        <w:t xml:space="preserve">; </w:t>
      </w:r>
      <w:r w:rsidRPr="00687463">
        <w:rPr>
          <w:rFonts w:ascii="Arial" w:hAnsi="Arial"/>
          <w:noProof w:val="0"/>
          <w:rtl/>
        </w:rPr>
        <w:t xml:space="preserve">בעלות בבנייני משרדים, בנייני מגורים וכ-244 דירות המושכרות ברחבי מנהטן </w:t>
      </w:r>
      <w:r w:rsidRPr="00687463">
        <w:rPr>
          <w:rFonts w:ascii="Arial" w:hAnsi="Arial"/>
          <w:noProof w:val="0"/>
          <w:sz w:val="20"/>
          <w:szCs w:val="20"/>
        </w:rPr>
        <w:t>westside</w:t>
      </w:r>
      <w:r w:rsidR="00615A06">
        <w:rPr>
          <w:rFonts w:ascii="Arial" w:hAnsi="Arial" w:hint="cs"/>
          <w:noProof w:val="0"/>
          <w:rtl/>
        </w:rPr>
        <w:t xml:space="preserve">; </w:t>
      </w:r>
      <w:r w:rsidRPr="00687463">
        <w:rPr>
          <w:rFonts w:ascii="Arial" w:hAnsi="Arial"/>
          <w:noProof w:val="0"/>
          <w:rtl/>
        </w:rPr>
        <w:t>אחוזה ב</w:t>
      </w:r>
      <w:r w:rsidR="004702D2">
        <w:rPr>
          <w:rFonts w:ascii="Arial" w:hAnsi="Arial" w:hint="cs"/>
          <w:noProof w:val="0"/>
          <w:rtl/>
        </w:rPr>
        <w:t>.... ב</w:t>
      </w:r>
      <w:r w:rsidRPr="00687463">
        <w:rPr>
          <w:rFonts w:ascii="Arial" w:hAnsi="Arial"/>
          <w:noProof w:val="0"/>
          <w:rtl/>
        </w:rPr>
        <w:t>חוף הצפוני של לונג אי</w:t>
      </w:r>
      <w:r w:rsidR="00615A06">
        <w:rPr>
          <w:rFonts w:ascii="Arial" w:hAnsi="Arial"/>
          <w:noProof w:val="0"/>
          <w:rtl/>
        </w:rPr>
        <w:t>ילנד, ניו יורק בשווי $8,000,000</w:t>
      </w:r>
      <w:r w:rsidR="00615A06">
        <w:rPr>
          <w:rFonts w:ascii="Arial" w:hAnsi="Arial" w:hint="cs"/>
          <w:noProof w:val="0"/>
          <w:rtl/>
        </w:rPr>
        <w:t xml:space="preserve">; </w:t>
      </w:r>
      <w:r w:rsidRPr="00687463">
        <w:rPr>
          <w:rFonts w:ascii="Arial" w:hAnsi="Arial"/>
          <w:noProof w:val="0"/>
          <w:rtl/>
        </w:rPr>
        <w:t>אחוזה ב</w:t>
      </w:r>
      <w:r w:rsidR="004702D2">
        <w:rPr>
          <w:rFonts w:ascii="Arial" w:hAnsi="Arial" w:hint="cs"/>
          <w:noProof w:val="0"/>
          <w:rtl/>
        </w:rPr>
        <w:t xml:space="preserve">... </w:t>
      </w:r>
      <w:r w:rsidR="00615A06">
        <w:rPr>
          <w:rFonts w:ascii="Arial" w:hAnsi="Arial"/>
          <w:noProof w:val="0"/>
          <w:rtl/>
        </w:rPr>
        <w:t>פלורידה בשווי $2,500,000</w:t>
      </w:r>
      <w:r w:rsidR="00615A06">
        <w:rPr>
          <w:rFonts w:ascii="Arial" w:hAnsi="Arial" w:hint="cs"/>
          <w:noProof w:val="0"/>
          <w:rtl/>
        </w:rPr>
        <w:t xml:space="preserve">; </w:t>
      </w:r>
      <w:r w:rsidRPr="00687463">
        <w:rPr>
          <w:rFonts w:ascii="Arial" w:hAnsi="Arial"/>
          <w:noProof w:val="0"/>
          <w:rtl/>
        </w:rPr>
        <w:t>בעלות ביאכטה מפואר</w:t>
      </w:r>
      <w:r w:rsidR="00615A06">
        <w:rPr>
          <w:rFonts w:ascii="Arial" w:hAnsi="Arial"/>
          <w:noProof w:val="0"/>
          <w:rtl/>
        </w:rPr>
        <w:t>ת</w:t>
      </w:r>
      <w:r w:rsidR="00615A06">
        <w:rPr>
          <w:rFonts w:ascii="Arial" w:hAnsi="Arial" w:hint="cs"/>
          <w:noProof w:val="0"/>
          <w:rtl/>
        </w:rPr>
        <w:t xml:space="preserve">; </w:t>
      </w:r>
      <w:r w:rsidRPr="00687463">
        <w:rPr>
          <w:rFonts w:ascii="Arial" w:hAnsi="Arial"/>
          <w:noProof w:val="0"/>
          <w:rtl/>
        </w:rPr>
        <w:t xml:space="preserve">בעלות באוסף פרטי יודאיקה ייחודי </w:t>
      </w:r>
      <w:r w:rsidR="00615A06">
        <w:rPr>
          <w:rFonts w:ascii="Arial" w:hAnsi="Arial"/>
          <w:noProof w:val="0"/>
          <w:rtl/>
        </w:rPr>
        <w:t>ויקר ערך בשווי מוערך $4,000,000</w:t>
      </w:r>
      <w:r w:rsidR="00615A06">
        <w:rPr>
          <w:rFonts w:ascii="Arial" w:hAnsi="Arial" w:hint="cs"/>
          <w:noProof w:val="0"/>
          <w:rtl/>
        </w:rPr>
        <w:t xml:space="preserve">; </w:t>
      </w:r>
      <w:r w:rsidRPr="00687463">
        <w:rPr>
          <w:rFonts w:ascii="Arial" w:hAnsi="Arial"/>
          <w:noProof w:val="0"/>
          <w:rtl/>
        </w:rPr>
        <w:t>בעלות באוסף אומנות יקר ערך, לרבות או</w:t>
      </w:r>
      <w:r w:rsidR="00615A06">
        <w:rPr>
          <w:rFonts w:ascii="Arial" w:hAnsi="Arial"/>
          <w:noProof w:val="0"/>
          <w:rtl/>
        </w:rPr>
        <w:t>סף ייחודי של אומנות קולומביאנית</w:t>
      </w:r>
      <w:r w:rsidR="00615A06">
        <w:rPr>
          <w:rFonts w:ascii="Arial" w:hAnsi="Arial" w:hint="cs"/>
          <w:noProof w:val="0"/>
          <w:rtl/>
        </w:rPr>
        <w:t xml:space="preserve">; </w:t>
      </w:r>
      <w:r w:rsidRPr="00687463">
        <w:rPr>
          <w:rFonts w:ascii="Arial" w:hAnsi="Arial"/>
          <w:noProof w:val="0"/>
          <w:rtl/>
        </w:rPr>
        <w:t>הנתבע היה תורם ידוע לעמותות צדקה, בתי חולים וגורמים פוליטים בארץ ובחו"ל.</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ה.</w:t>
      </w:r>
      <w:r w:rsidRPr="00687463">
        <w:rPr>
          <w:rFonts w:ascii="Arial" w:hAnsi="Arial"/>
          <w:noProof w:val="0"/>
          <w:rtl/>
        </w:rPr>
        <w:tab/>
        <w:t>הנתבע נהג לקנות, לשפץ ולמכור דירות יוקרה בארה"ב. התובעת הייתה מופקדת מטעמו על שיפוץ הדירות, עיצובן וריהוטן באמצעות בעלי מקצוע.</w:t>
      </w:r>
      <w:r w:rsidRPr="00687463">
        <w:rPr>
          <w:rFonts w:ascii="Arial" w:hAnsi="Arial"/>
          <w:noProof w:val="0"/>
          <w:rtl/>
        </w:rPr>
        <w:tab/>
      </w:r>
    </w:p>
    <w:p w:rsidR="00687463" w:rsidRPr="00687463" w:rsidRDefault="00687463" w:rsidP="00615A06">
      <w:pPr>
        <w:spacing w:line="360" w:lineRule="auto"/>
        <w:ind w:left="1076" w:hanging="567"/>
        <w:jc w:val="both"/>
        <w:rPr>
          <w:rFonts w:ascii="Arial" w:hAnsi="Arial"/>
          <w:noProof w:val="0"/>
          <w:rtl/>
        </w:rPr>
      </w:pPr>
      <w:r w:rsidRPr="00687463">
        <w:rPr>
          <w:rFonts w:ascii="Arial" w:hAnsi="Arial"/>
          <w:noProof w:val="0"/>
          <w:rtl/>
        </w:rPr>
        <w:t>ו.</w:t>
      </w:r>
      <w:r w:rsidRPr="00687463">
        <w:rPr>
          <w:rFonts w:ascii="Arial" w:hAnsi="Arial"/>
          <w:noProof w:val="0"/>
          <w:rtl/>
        </w:rPr>
        <w:tab/>
        <w:t xml:space="preserve">התובעת שותפה מלאה בכל רכוש, זכות והון שצבר הנתבע בתקופת </w:t>
      </w:r>
      <w:r w:rsidR="00615A06">
        <w:rPr>
          <w:rFonts w:ascii="Arial" w:hAnsi="Arial" w:hint="cs"/>
          <w:noProof w:val="0"/>
          <w:rtl/>
        </w:rPr>
        <w:t>החיים המשותפים</w:t>
      </w:r>
      <w:r w:rsidRPr="00687463">
        <w:rPr>
          <w:rFonts w:ascii="Arial" w:hAnsi="Arial"/>
          <w:noProof w:val="0"/>
          <w:rtl/>
        </w:rPr>
        <w:t xml:space="preserve"> ללא קשר לרישומם; הנתבע היה עשיר</w:t>
      </w:r>
      <w:r w:rsidR="00615A06">
        <w:rPr>
          <w:rFonts w:ascii="Arial" w:hAnsi="Arial" w:hint="cs"/>
          <w:noProof w:val="0"/>
          <w:rtl/>
        </w:rPr>
        <w:t xml:space="preserve"> כקורח</w:t>
      </w:r>
      <w:r w:rsidRPr="00687463">
        <w:rPr>
          <w:rFonts w:ascii="Arial" w:hAnsi="Arial"/>
          <w:noProof w:val="0"/>
          <w:rtl/>
        </w:rPr>
        <w:t>, איש עסקים פעיל בעסקים חובקי עולם. מטבע הדברים לא הייתה לה גישה למסמכים אודות פרטי כל עסקיו.</w:t>
      </w:r>
    </w:p>
    <w:p w:rsidR="00687463" w:rsidRPr="00687463" w:rsidRDefault="00687463" w:rsidP="004702D2">
      <w:pPr>
        <w:spacing w:line="360" w:lineRule="auto"/>
        <w:ind w:left="1076" w:hanging="567"/>
        <w:jc w:val="both"/>
        <w:rPr>
          <w:rFonts w:ascii="Arial" w:hAnsi="Arial"/>
          <w:noProof w:val="0"/>
          <w:rtl/>
        </w:rPr>
      </w:pPr>
      <w:r w:rsidRPr="00687463">
        <w:rPr>
          <w:rFonts w:ascii="Arial" w:hAnsi="Arial"/>
          <w:noProof w:val="0"/>
          <w:rtl/>
        </w:rPr>
        <w:lastRenderedPageBreak/>
        <w:t>ז.</w:t>
      </w:r>
      <w:r w:rsidRPr="00687463">
        <w:rPr>
          <w:rFonts w:ascii="Arial" w:hAnsi="Arial"/>
          <w:noProof w:val="0"/>
          <w:rtl/>
        </w:rPr>
        <w:tab/>
        <w:t>הטענה כי משך החיים המשותפים הנתבע כמעט ולא עבד, היה בגמלאות, לא ניהל פעילות כלכלית עקב גילו המבוגר לא נכונה. פעילותו של הנתבע בחשבון הבנק בשוויץ מלמדת על ההיפך מכך. כדרכם של אנשים עסקים בסדר גודל כזה, הנתבע פעל בהחבא.</w:t>
      </w:r>
      <w:r w:rsidR="00615A06">
        <w:rPr>
          <w:rFonts w:ascii="Arial" w:hAnsi="Arial" w:hint="cs"/>
          <w:noProof w:val="0"/>
          <w:rtl/>
        </w:rPr>
        <w:t xml:space="preserve"> </w:t>
      </w:r>
      <w:r w:rsidRPr="00687463">
        <w:rPr>
          <w:rFonts w:ascii="Arial" w:hAnsi="Arial"/>
          <w:noProof w:val="0"/>
          <w:rtl/>
        </w:rPr>
        <w:t xml:space="preserve">כך: בשנת 2007 החזיק הנתבע במניות בשווי 793,494 ₪ בבנק המזרחי בישראל; כעולה מתיק </w:t>
      </w:r>
      <w:r w:rsidR="004702D2">
        <w:rPr>
          <w:rFonts w:ascii="Arial" w:hAnsi="Arial" w:hint="cs"/>
          <w:noProof w:val="0"/>
          <w:rtl/>
        </w:rPr>
        <w:t xml:space="preserve">... </w:t>
      </w:r>
      <w:r w:rsidRPr="00687463">
        <w:rPr>
          <w:rFonts w:ascii="Arial" w:hAnsi="Arial"/>
          <w:noProof w:val="0"/>
          <w:rtl/>
        </w:rPr>
        <w:t xml:space="preserve">השקיע $4,500,000 באמצעות חברת </w:t>
      </w:r>
      <w:r w:rsidR="004702D2">
        <w:rPr>
          <w:rFonts w:ascii="Arial" w:hAnsi="Arial" w:hint="cs"/>
          <w:noProof w:val="0"/>
          <w:rtl/>
        </w:rPr>
        <w:t xml:space="preserve">... </w:t>
      </w:r>
      <w:r w:rsidRPr="00687463">
        <w:rPr>
          <w:rFonts w:ascii="Arial" w:hAnsi="Arial"/>
          <w:noProof w:val="0"/>
          <w:rtl/>
        </w:rPr>
        <w:t>בעסקיי נדל"ן במזרח אירופה; פעל בנושאים עסקיים שונים מול החברות:</w:t>
      </w:r>
      <w:r w:rsidR="004702D2">
        <w:rPr>
          <w:rFonts w:ascii="Arial" w:hAnsi="Arial" w:hint="cs"/>
          <w:noProof w:val="0"/>
          <w:rtl/>
        </w:rPr>
        <w:t xml:space="preserve"> ... ... ... ...</w:t>
      </w:r>
      <w:r w:rsidRPr="00687463">
        <w:rPr>
          <w:rFonts w:ascii="Arial" w:hAnsi="Arial"/>
          <w:noProof w:val="0"/>
          <w:rtl/>
        </w:rPr>
        <w:t xml:space="preserve">; עסקיו של הנתבע בתקופה שבין 3/01 עד 10/03; היה פעיל בעסקאות נדל"ן בניו יורק באמצעות מגוון חברות ושותפויות בהם היה נשיא או שותף וכן בשמו שלו; עסק בשיפוץ 12 בתים בקווינס, ניו יורק; השקיע מיליון דולר בנוסף לזמנו ומרצו בחברת </w:t>
      </w:r>
      <w:r w:rsidR="004702D2">
        <w:rPr>
          <w:rFonts w:ascii="Arial" w:hAnsi="Arial" w:hint="cs"/>
          <w:noProof w:val="0"/>
          <w:rtl/>
        </w:rPr>
        <w:t>...</w:t>
      </w:r>
      <w:r w:rsidRPr="00687463">
        <w:rPr>
          <w:rFonts w:ascii="Arial" w:hAnsi="Arial"/>
          <w:noProof w:val="0"/>
          <w:rtl/>
        </w:rPr>
        <w:t xml:space="preserve">; </w:t>
      </w:r>
      <w:r w:rsidR="00615A06">
        <w:rPr>
          <w:rFonts w:ascii="Arial" w:hAnsi="Arial" w:hint="cs"/>
          <w:noProof w:val="0"/>
          <w:rtl/>
        </w:rPr>
        <w:t>ג</w:t>
      </w:r>
      <w:r w:rsidRPr="00687463">
        <w:rPr>
          <w:rFonts w:ascii="Arial" w:hAnsi="Arial"/>
          <w:noProof w:val="0"/>
          <w:rtl/>
        </w:rPr>
        <w:t>ם לאחר מועד הקרע היה פעיל, חבר דירקטוריון, נשיא ובעל תפקידים במגוון חברות ושותפויות.</w:t>
      </w:r>
    </w:p>
    <w:p w:rsidR="00687463" w:rsidRPr="00687463" w:rsidRDefault="00687463" w:rsidP="00615A06">
      <w:pPr>
        <w:spacing w:line="360" w:lineRule="auto"/>
        <w:ind w:left="1076" w:hanging="567"/>
        <w:jc w:val="both"/>
        <w:rPr>
          <w:rFonts w:ascii="Arial" w:hAnsi="Arial"/>
          <w:noProof w:val="0"/>
          <w:rtl/>
        </w:rPr>
      </w:pPr>
      <w:r w:rsidRPr="00687463">
        <w:rPr>
          <w:rFonts w:ascii="Arial" w:hAnsi="Arial"/>
          <w:noProof w:val="0"/>
          <w:rtl/>
        </w:rPr>
        <w:t>ח.</w:t>
      </w:r>
      <w:r w:rsidRPr="00687463">
        <w:rPr>
          <w:rFonts w:ascii="Arial" w:hAnsi="Arial"/>
          <w:noProof w:val="0"/>
          <w:rtl/>
        </w:rPr>
        <w:tab/>
        <w:t>טענ</w:t>
      </w:r>
      <w:r w:rsidR="00615A06">
        <w:rPr>
          <w:rFonts w:ascii="Arial" w:hAnsi="Arial" w:hint="cs"/>
          <w:noProof w:val="0"/>
          <w:rtl/>
        </w:rPr>
        <w:t>ת</w:t>
      </w:r>
      <w:r w:rsidRPr="00687463">
        <w:rPr>
          <w:rFonts w:ascii="Arial" w:hAnsi="Arial"/>
          <w:noProof w:val="0"/>
          <w:rtl/>
        </w:rPr>
        <w:t xml:space="preserve"> הנתבע כי הכספים מהם חיו הצדדים בתקופת החיים המשותפת נצברו בתקופה שקדמה לנישואים לא אמינה, ראוי שתשליך על מהימנותו ואמינותו ודינה להידחות על הסף. טענה זו נטענה בעלמא ללא ביסוס. חובת הוכחת הטענה על הטוען לה.</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ט.</w:t>
      </w:r>
      <w:r w:rsidRPr="00687463">
        <w:rPr>
          <w:rFonts w:ascii="Arial" w:hAnsi="Arial"/>
          <w:noProof w:val="0"/>
          <w:rtl/>
        </w:rPr>
        <w:tab/>
        <w:t>האפוטרופוס לדין של הנתבע לא עשה מאמץ אמיתי או רציני לחקור ולגלות נכסיו של הנתבע וסירב להתייחס למגוון עסקאות נדל"ן, המחאות, חשבונות בנק וכד'. התנהלותו מעידה על ניסיון מתמשך לסכל כל גילוי ומידע אודות נכסיו של הנתבע. בחירת הנתבע ואחר כך האפוטרופוס לדין להימנע מהבאת ראיות רלוונטיות ליתר נכסיו ללא הסבר סביר מקימה חזקה לחובת הצד שנמנע מהבאתן.</w:t>
      </w:r>
    </w:p>
    <w:p w:rsidR="00687463" w:rsidRPr="00687463" w:rsidRDefault="00687463" w:rsidP="00615A06">
      <w:pPr>
        <w:spacing w:line="360" w:lineRule="auto"/>
        <w:ind w:left="1076" w:hanging="567"/>
        <w:jc w:val="both"/>
        <w:rPr>
          <w:rFonts w:ascii="Arial" w:hAnsi="Arial"/>
          <w:noProof w:val="0"/>
          <w:rtl/>
        </w:rPr>
      </w:pPr>
      <w:r w:rsidRPr="00687463">
        <w:rPr>
          <w:rFonts w:ascii="Arial" w:hAnsi="Arial"/>
          <w:noProof w:val="0"/>
          <w:rtl/>
        </w:rPr>
        <w:t>י.</w:t>
      </w:r>
      <w:r w:rsidRPr="00687463">
        <w:rPr>
          <w:rFonts w:ascii="Arial" w:hAnsi="Arial"/>
          <w:noProof w:val="0"/>
          <w:rtl/>
        </w:rPr>
        <w:tab/>
        <w:t>הנכס היחיד שגולה לה בהודעת ב"כ הנתבע בדיון מיום 17.7.17 הנו סך $180,000,000 אשר היה ל</w:t>
      </w:r>
      <w:r w:rsidR="00615A06">
        <w:rPr>
          <w:rFonts w:ascii="Arial" w:hAnsi="Arial" w:hint="cs"/>
          <w:noProof w:val="0"/>
          <w:rtl/>
        </w:rPr>
        <w:t xml:space="preserve">נתבע </w:t>
      </w:r>
      <w:r w:rsidRPr="00687463">
        <w:rPr>
          <w:rFonts w:ascii="Arial" w:hAnsi="Arial"/>
          <w:noProof w:val="0"/>
          <w:rtl/>
        </w:rPr>
        <w:t xml:space="preserve">בחשבון בנק בשוויץ וממנו שולם כמס או כקנס לרשויות המס בארה"ב סך $90,000,000; תשלום המס לרשויות בארה"ב בוצעה לאחר מועד הקרע, קרי לפחות 12 שנים ממועד נישואי הצדדים; טענה זו נטענה ע"י בנו של הנתבע (ולא על ידי הנתבע) אשר אין לו מידע אישי בעניין וגם לא ראה ראיות; $90,000,000 הנותרים אינם כלל הנכסים המשותפים, כי אם נכס אחד מיני רבים אשר חמק מניסיון הנתבע להסתיר את נכסיו; העסקאות שהנן בבחינת "קצה הקרחון" בלבד, מעידים על חלק קטן מכלל נכסי הנתבע בתקופה הרלוונטית; התובעת עותרת, כי מדובר בנכס משותף וכי ייפסק לה $45,000,000 (מחצית הסכום). </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יא.</w:t>
      </w:r>
      <w:r w:rsidRPr="00687463">
        <w:rPr>
          <w:rFonts w:ascii="Arial" w:hAnsi="Arial"/>
          <w:noProof w:val="0"/>
          <w:rtl/>
        </w:rPr>
        <w:tab/>
        <w:t>הנתבע ובניו השתמשו בשירותים של אותם עו"ד, אשר עודכנו מטבע הדברים בו זמנית בהליך גילוי מסמכים שאינם מדווחים ובתוצאותיו.</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יב.</w:t>
      </w:r>
      <w:r w:rsidRPr="00687463">
        <w:rPr>
          <w:rFonts w:ascii="Arial" w:hAnsi="Arial"/>
          <w:noProof w:val="0"/>
          <w:rtl/>
        </w:rPr>
        <w:tab/>
        <w:t>נוכח ריקון חשבון בנק בשוויץ שהובטח לתובעת בהסכם משנת 2004, היא עותרת לחייב את עיזבון הנתבע בסכום זה.</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יג.</w:t>
      </w:r>
      <w:r w:rsidRPr="00687463">
        <w:rPr>
          <w:rFonts w:ascii="Arial" w:hAnsi="Arial"/>
          <w:noProof w:val="0"/>
          <w:rtl/>
        </w:rPr>
        <w:tab/>
        <w:t>התובעת עותרת, כי ככל שיתגלה נכס של הנתבע החל ממועד הקרע (6/03) ואילך ייקבע כי מדובר בנכס מוברח שהתובעת זכאית למחצית שוויו.</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lastRenderedPageBreak/>
        <w:t>יד.</w:t>
      </w:r>
      <w:r w:rsidRPr="00687463">
        <w:rPr>
          <w:rFonts w:ascii="Arial" w:hAnsi="Arial"/>
          <w:noProof w:val="0"/>
          <w:rtl/>
        </w:rPr>
        <w:tab/>
        <w:t>קיים עירוב נכסים והתחייבויות בין האב לבנים. התובעת עותרת, כי ייקבע שכל העברת כספים בין האב לבנים לאחר מועד הקרע נעשתה במטרה להבריח נכסים אלו מהרכוש המשותף ועל כן ליתן לה מחצית משווי כל נכס שיתגלה בהמשך.</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טו.</w:t>
      </w:r>
      <w:r w:rsidRPr="00687463">
        <w:rPr>
          <w:rFonts w:ascii="Arial" w:hAnsi="Arial"/>
          <w:noProof w:val="0"/>
          <w:rtl/>
        </w:rPr>
        <w:tab/>
        <w:t>היא עותרת להצהיר, כי מחצית מכל הרכוש שנצבר לאיש בתקופת הנישואים שייך לה ולחלופין לפירוק שיתוף ואיזון משאבים. היא זכאית לקבל מהנתבע חשבונות ופרטים על היקף הנכסים כדי לשמור על זכויותיה.</w:t>
      </w:r>
    </w:p>
    <w:p w:rsidR="00687463" w:rsidRPr="00687463" w:rsidRDefault="00687463" w:rsidP="00687463">
      <w:pPr>
        <w:spacing w:line="360" w:lineRule="auto"/>
        <w:ind w:left="1076" w:hanging="567"/>
        <w:jc w:val="both"/>
        <w:rPr>
          <w:rFonts w:ascii="Arial" w:hAnsi="Arial"/>
          <w:noProof w:val="0"/>
          <w:rtl/>
        </w:rPr>
      </w:pPr>
    </w:p>
    <w:p w:rsidR="00687463" w:rsidRPr="00687463" w:rsidRDefault="00687463" w:rsidP="00687463">
      <w:pPr>
        <w:spacing w:line="360" w:lineRule="auto"/>
        <w:ind w:left="509" w:hanging="425"/>
        <w:jc w:val="both"/>
        <w:rPr>
          <w:rFonts w:ascii="Arial" w:hAnsi="Arial"/>
          <w:noProof w:val="0"/>
          <w:u w:val="single"/>
          <w:rtl/>
        </w:rPr>
      </w:pPr>
      <w:r w:rsidRPr="00687463">
        <w:rPr>
          <w:rFonts w:ascii="Arial" w:hAnsi="Arial"/>
          <w:noProof w:val="0"/>
          <w:rtl/>
        </w:rPr>
        <w:t>77.</w:t>
      </w:r>
      <w:r w:rsidRPr="00687463">
        <w:rPr>
          <w:rFonts w:ascii="Arial" w:hAnsi="Arial"/>
          <w:noProof w:val="0"/>
          <w:rtl/>
        </w:rPr>
        <w:tab/>
      </w:r>
      <w:r w:rsidRPr="00687463">
        <w:rPr>
          <w:rFonts w:ascii="Arial" w:hAnsi="Arial"/>
          <w:noProof w:val="0"/>
          <w:u w:val="single"/>
          <w:rtl/>
        </w:rPr>
        <w:t>טענות הנתבע</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א.</w:t>
      </w:r>
      <w:r w:rsidRPr="00687463">
        <w:rPr>
          <w:rFonts w:ascii="Arial" w:hAnsi="Arial"/>
          <w:noProof w:val="0"/>
          <w:rtl/>
        </w:rPr>
        <w:tab/>
        <w:t>תביעה זו הנה בבחינת ניסיון מקומם וחסר תום לב להתעשר שלא כדין תוך ניצול לרעה של הליכי משפט וכפייה על הנתבע ועל בניו אחריו הליכים משפטיים. תכלית התביעה לסחוט מהנתבע ובניו זכויות וכספים שאינם מגיעים לה.</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ב.</w:t>
      </w:r>
      <w:r w:rsidRPr="00687463">
        <w:rPr>
          <w:rFonts w:ascii="Arial" w:hAnsi="Arial"/>
          <w:noProof w:val="0"/>
          <w:rtl/>
        </w:rPr>
        <w:tab/>
        <w:t xml:space="preserve">הנתבע כיבד ואהב את התובעת, היה </w:t>
      </w:r>
      <w:r w:rsidR="00606A81">
        <w:rPr>
          <w:rFonts w:ascii="Arial" w:hAnsi="Arial"/>
          <w:noProof w:val="0"/>
          <w:rtl/>
        </w:rPr>
        <w:t>א.</w:t>
      </w:r>
      <w:r w:rsidRPr="00687463">
        <w:rPr>
          <w:rFonts w:ascii="Arial" w:hAnsi="Arial"/>
          <w:noProof w:val="0"/>
          <w:rtl/>
        </w:rPr>
        <w:t xml:space="preserve"> נדיב וטוב לב ולא רצה להיפרד מהתובעת ואף לאחר שנפרדו ניסה לשוב אליה והיא סירבה לכך. </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ג.</w:t>
      </w:r>
      <w:r w:rsidRPr="00687463">
        <w:rPr>
          <w:rFonts w:ascii="Arial" w:hAnsi="Arial"/>
          <w:noProof w:val="0"/>
          <w:rtl/>
        </w:rPr>
        <w:tab/>
        <w:t>התובעת מונעת מחמדנות וטענותיה הן טענות סרק נעדרות בסיס עובדתי ומשפטי. היא הטריחה לשווא את הצדדים ואת בית המשפט בהגשת מאות מסמכים לא רלוונטיים, ללא אבחנה בין נכסי הנתבע לנכסיו בניו, בין נכסים שנצברו לפני הנישואין לבין נכסים שנצברו לאחר מהם על מנת ליצור מצג שווא בדבר היקף נכסיו של הנתבע המנוח.</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ד.</w:t>
      </w:r>
      <w:r w:rsidRPr="00687463">
        <w:rPr>
          <w:rFonts w:ascii="Arial" w:hAnsi="Arial"/>
          <w:noProof w:val="0"/>
          <w:rtl/>
        </w:rPr>
        <w:tab/>
        <w:t>הצדדים נהגו בהפרדה רכושית. אלו נישואים שניים לשני הצדדים. הם אמנם לא ערכו ביניהם הסכם ממון אך הקפידו על הפרדת רכוש. מקום בו הנתבע חפץ לשתפה ברכושו הנפרד עשה כן בכתב ובמפורש. כך, בשנת 1994 סמוך לפני הנישואים הנתבע רכש דירה בירושלים ורשם אותה ע"ש שני הצדדים. בשנת 1995 הוא העביר את מלוא הזכויות בדירה לתובעת במתנה להבטיח עתידה הכלכלי. התובעת לא הניחה כל הסבר מדוע רישום הדירה בירושלים הוא מהותי לשיטתה ורישום הנכס הוא טכני.</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ה.</w:t>
      </w:r>
      <w:r w:rsidRPr="00687463">
        <w:rPr>
          <w:rFonts w:ascii="Arial" w:hAnsi="Arial"/>
          <w:noProof w:val="0"/>
          <w:rtl/>
        </w:rPr>
        <w:tab/>
        <w:t>לצדדים אין רכוש משותף בישראל ובחו"ל. בכתב התביעה לא נטענה טענת שיתוף ספציפית.</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ו.</w:t>
      </w:r>
      <w:r w:rsidRPr="00687463">
        <w:rPr>
          <w:rFonts w:ascii="Arial" w:hAnsi="Arial"/>
          <w:noProof w:val="0"/>
          <w:rtl/>
        </w:rPr>
        <w:tab/>
        <w:t>הנתבע לא צבר רכוש בתקופת החיים המשותפים ולא הגדיל רכושו בתקופה זו - רכושו של הנתבע נצבר עוד לפני נישואיו לתובעת. בהתאם להוראת סעיף 5(א)(1) לחוק רכושו אינו נכס בר איזון או נכס משותף; הנתבע פרש לגמלאות הרבה לפני הנישואים. בתקופת הנישואים לתובעת הנתבע כמעט לא עבד ולא ניהל פעילות כלכלית, רכושו קטן משמעותית. בנסיבות בהן בתקופת הנישואים הנתבע לא עבד ורכושו נצבר לפני נישואיו לתובעת הוא גם לא ראה צורך לערוך הסכם ממון עם התובעת מלבד הקפדה על הפרדה של הרכוש שצברו הצדדים לפני הנישואים;</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ab/>
        <w:t>התובעת ניסתה להציג מצג שווא על היקף נכסיו של הנתבע וסירבה להפנים את האבחנה בין נכסי הנתבע לנכסים השייכים לבניו.</w:t>
      </w:r>
    </w:p>
    <w:p w:rsidR="00687463" w:rsidRPr="00687463" w:rsidRDefault="00687463" w:rsidP="004702D2">
      <w:pPr>
        <w:spacing w:line="360" w:lineRule="auto"/>
        <w:ind w:left="1076" w:hanging="567"/>
        <w:jc w:val="both"/>
        <w:rPr>
          <w:rFonts w:ascii="Arial" w:hAnsi="Arial"/>
          <w:noProof w:val="0"/>
          <w:rtl/>
        </w:rPr>
      </w:pPr>
      <w:r w:rsidRPr="00687463">
        <w:rPr>
          <w:rFonts w:ascii="Arial" w:hAnsi="Arial"/>
          <w:noProof w:val="0"/>
          <w:rtl/>
        </w:rPr>
        <w:lastRenderedPageBreak/>
        <w:t>ז.</w:t>
      </w:r>
      <w:r w:rsidRPr="00687463">
        <w:rPr>
          <w:rFonts w:ascii="Arial" w:hAnsi="Arial"/>
          <w:noProof w:val="0"/>
          <w:rtl/>
        </w:rPr>
        <w:tab/>
        <w:t>רשימת הנכסים שייחסה התובעת לאיש ולבניו הנה כללית, לא מפורטת וכוללת הגדרות רחבות מדי. לאיש אין זכויות בחברת התעופה</w:t>
      </w:r>
      <w:r w:rsidR="004702D2">
        <w:rPr>
          <w:rFonts w:ascii="Arial" w:hAnsi="Arial" w:hint="cs"/>
          <w:noProof w:val="0"/>
          <w:rtl/>
        </w:rPr>
        <w:t xml:space="preserve"> ... </w:t>
      </w:r>
      <w:r w:rsidRPr="00687463">
        <w:rPr>
          <w:rFonts w:ascii="Arial" w:hAnsi="Arial"/>
          <w:noProof w:val="0"/>
          <w:rtl/>
        </w:rPr>
        <w:t>או בכל חברת תעופה אחרת, אין ולא היו לו זכויות בחברת</w:t>
      </w:r>
      <w:r w:rsidR="004702D2">
        <w:rPr>
          <w:rFonts w:ascii="Arial" w:hAnsi="Arial" w:hint="cs"/>
          <w:noProof w:val="0"/>
          <w:rtl/>
        </w:rPr>
        <w:t xml:space="preserve">... </w:t>
      </w:r>
      <w:r w:rsidRPr="00687463">
        <w:rPr>
          <w:rFonts w:ascii="Arial" w:hAnsi="Arial"/>
          <w:noProof w:val="0"/>
          <w:rtl/>
        </w:rPr>
        <w:t xml:space="preserve"> נכסי נדל"ן בניו יורק, אחוזה בלונג איילנד, יאכטה, חברות, פרויקטים של נדל"ן ברחבי העולם, בנייני מסחר או מגורים במנהטן, אוסף יודאיקה או כל אוסף אומנות אחר וגם לא אחוזה בפלורידה;</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ab/>
        <w:t>הנתבע מכחיש את טענת התובעת כי בני הזוג רכשו נכסים בארה"ב, שיפצו ומכרו אותם; בבעלות הנתבע דירה בת שני חדרי שינה בבניין מגורים בפלורידה שנרכשה בשנת 2003 ועליה רובצת משכנתא בסך $500,000 וחשבון בנק המשמש לתשלום הוצאותיו וצרכיו הרפואיים. מקור נכסים אלו בכספים של הנתבע מתקופה שקדמה לנישואיי הצדדים.</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ח.</w:t>
      </w:r>
      <w:r w:rsidRPr="00687463">
        <w:rPr>
          <w:rFonts w:ascii="Arial" w:hAnsi="Arial"/>
          <w:noProof w:val="0"/>
          <w:rtl/>
        </w:rPr>
        <w:tab/>
        <w:t>במשטר הרכושי מכח חוק יחסי ממון החל על הצדדים, כל צד הוא בעלים הקנייניים בנכסיו במהלך הנישואים ולצד השני אין כל חלק בנכסים של האחר (סע' 4 לחוק). הזכות העומדת לצד השני, היא אם בכלל, זכות אובליגטורית דחויה; הוראת סעיף 11 לחוק מקנה לבית משפט סמכות לשמירת זכויות עתידיות בלבד. מכאן שאין סמכות לתת פסק דין הצהרתי במסגרת תביעה לפי סעיף 11 לחוק.</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ט.</w:t>
      </w:r>
      <w:r w:rsidRPr="00687463">
        <w:rPr>
          <w:rFonts w:ascii="Arial" w:hAnsi="Arial"/>
          <w:noProof w:val="0"/>
          <w:rtl/>
        </w:rPr>
        <w:tab/>
        <w:t xml:space="preserve">תביעת הגירושין האזרחית שהגיש הנתבע בניו יורק בשנת 2003 לא נמשכה משיקולי העדר סמכות לבית המשפט בניו יורק (אשר לו נתונה סמכות לפירוק הנישואין והרכוש) כי אם בשל העובדה שהצדדים הגיעו ביניהם להסכם כולל. וכך תביעה זו נמחקה רק לאחר שההסכם משנת 2004 הוגש לאישור בית המשפט. </w:t>
      </w:r>
    </w:p>
    <w:p w:rsidR="00687463" w:rsidRPr="00687463" w:rsidRDefault="00687463" w:rsidP="004702D2">
      <w:pPr>
        <w:spacing w:line="360" w:lineRule="auto"/>
        <w:ind w:left="1076" w:hanging="567"/>
        <w:jc w:val="both"/>
        <w:rPr>
          <w:rFonts w:ascii="Arial" w:hAnsi="Arial"/>
          <w:noProof w:val="0"/>
          <w:rtl/>
        </w:rPr>
      </w:pPr>
      <w:r w:rsidRPr="00687463">
        <w:rPr>
          <w:rFonts w:ascii="Arial" w:hAnsi="Arial"/>
          <w:noProof w:val="0"/>
          <w:rtl/>
        </w:rPr>
        <w:t>י.</w:t>
      </w:r>
      <w:r w:rsidRPr="00687463">
        <w:rPr>
          <w:rFonts w:ascii="Arial" w:hAnsi="Arial"/>
          <w:noProof w:val="0"/>
          <w:rtl/>
        </w:rPr>
        <w:tab/>
        <w:t>התובעת צירפה כנספח א' לתצהירה פסקי דין מתחילת שנות ה-80, כעשור לפני נישואי הצדדים, אשר מתייחסים לפעילות עסקית שקיים המנוח בשנות ה-70. בפסקי דין אלו קיבל בית משפט שלערעור פה אחד טענת הנתבע שלא הוכחה מעורבות שלו בפעילות עסקית שנדונה בפסקי הדין ולא הוכחה כל הונאה שביצע; במסמכים מתקופה רלוונטית מעורבות הנתבע הסתכמה בחתימתו כמורשה חתימה על מסמכים לביטול שעבודים שנרשמו ביום 25.6.81 תמורת $10; הסכם הניהול של חברת</w:t>
      </w:r>
      <w:r w:rsidR="004702D2">
        <w:rPr>
          <w:rFonts w:ascii="Arial" w:hAnsi="Arial" w:hint="cs"/>
          <w:noProof w:val="0"/>
          <w:rtl/>
        </w:rPr>
        <w:t xml:space="preserve"> ... הנ</w:t>
      </w:r>
      <w:r w:rsidRPr="00687463">
        <w:rPr>
          <w:rFonts w:ascii="Arial" w:hAnsi="Arial"/>
          <w:noProof w:val="0"/>
          <w:rtl/>
        </w:rPr>
        <w:t xml:space="preserve">ו הסכם להסרת שיעבוד בין </w:t>
      </w:r>
      <w:r w:rsidR="00606A81">
        <w:rPr>
          <w:rFonts w:ascii="Arial" w:hAnsi="Arial"/>
          <w:noProof w:val="0"/>
          <w:rtl/>
        </w:rPr>
        <w:t>א.</w:t>
      </w:r>
      <w:r w:rsidRPr="00687463">
        <w:rPr>
          <w:rFonts w:ascii="Arial" w:hAnsi="Arial"/>
          <w:noProof w:val="0"/>
          <w:rtl/>
        </w:rPr>
        <w:t xml:space="preserve">, </w:t>
      </w:r>
      <w:r w:rsidR="00606A81">
        <w:rPr>
          <w:rFonts w:ascii="Arial" w:hAnsi="Arial"/>
          <w:noProof w:val="0"/>
          <w:rtl/>
        </w:rPr>
        <w:t>ג'.</w:t>
      </w:r>
      <w:r w:rsidRPr="00687463">
        <w:rPr>
          <w:rFonts w:ascii="Arial" w:hAnsi="Arial"/>
          <w:noProof w:val="0"/>
          <w:rtl/>
        </w:rPr>
        <w:t xml:space="preserve"> והנתבע. ההסכם מעיד על כי שני המייסדים והבעלים היחידים בחברה היו </w:t>
      </w:r>
      <w:r w:rsidR="00606A81">
        <w:rPr>
          <w:rFonts w:ascii="Arial" w:hAnsi="Arial"/>
          <w:noProof w:val="0"/>
          <w:rtl/>
        </w:rPr>
        <w:t>א.</w:t>
      </w:r>
      <w:r w:rsidRPr="00687463">
        <w:rPr>
          <w:rFonts w:ascii="Arial" w:hAnsi="Arial"/>
          <w:noProof w:val="0"/>
          <w:rtl/>
        </w:rPr>
        <w:t xml:space="preserve"> ו</w:t>
      </w:r>
      <w:r w:rsidR="00606A81">
        <w:rPr>
          <w:rFonts w:ascii="Arial" w:hAnsi="Arial"/>
          <w:noProof w:val="0"/>
          <w:rtl/>
        </w:rPr>
        <w:t>ג'.</w:t>
      </w:r>
      <w:r w:rsidRPr="00687463">
        <w:rPr>
          <w:rFonts w:ascii="Arial" w:hAnsi="Arial"/>
          <w:noProof w:val="0"/>
          <w:rtl/>
        </w:rPr>
        <w:t>. החברה והבניין מעולם לא היו בבעלות הנתבע. הנתבע לא קיבל תמורה עבור חלקו בעסקה ולא נשארה בידו שום זכות בנכס זה; התובעת צירפה שורה של מסמכים בשפה זרה ללא תרגום.</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יא.</w:t>
      </w:r>
      <w:r w:rsidRPr="00687463">
        <w:rPr>
          <w:rFonts w:ascii="Arial" w:hAnsi="Arial"/>
          <w:noProof w:val="0"/>
          <w:rtl/>
        </w:rPr>
        <w:tab/>
        <w:t xml:space="preserve">רשימת המסמכים להם עתרה התובעת בסע' 43 בכתב התביעה והיקף עריכת החשבונות והחקירות מופרזים. חלק מהמסמכים הנדרשים לא רלוונטיים וכך גם הדרישה לחשוף מסמכים בתקופה שמיום הנישואים ועד מועד הגשת התביעה שעה שבני הזוג נפרדו לפני למעלה מ-14 שנים. גם אילו הייתה לה זכות ברכוש הנתבע ובניו הרי שאין הצדקה למתן צו גילוי מסמכים בהיקף נרחב המהווה "דייג פסול", אשר המצאתם תפגע קשות בזכות </w:t>
      </w:r>
      <w:r w:rsidRPr="00687463">
        <w:rPr>
          <w:rFonts w:ascii="Arial" w:hAnsi="Arial"/>
          <w:noProof w:val="0"/>
          <w:rtl/>
        </w:rPr>
        <w:lastRenderedPageBreak/>
        <w:t>הנתבע ובניו לפרטיות. הדברים יפים ונכונים גם לדרישת התובעת למנות מומחים שונים להערכת שווי רכוש הנתבע ובניו.</w:t>
      </w:r>
    </w:p>
    <w:p w:rsidR="00687463" w:rsidRPr="00687463" w:rsidRDefault="00687463" w:rsidP="000965C2">
      <w:pPr>
        <w:spacing w:line="360" w:lineRule="auto"/>
        <w:ind w:left="1076" w:hanging="567"/>
        <w:jc w:val="both"/>
        <w:rPr>
          <w:rFonts w:ascii="Arial" w:hAnsi="Arial"/>
          <w:noProof w:val="0"/>
          <w:rtl/>
        </w:rPr>
      </w:pPr>
      <w:r w:rsidRPr="00687463">
        <w:rPr>
          <w:rFonts w:ascii="Arial" w:hAnsi="Arial"/>
          <w:noProof w:val="0"/>
          <w:rtl/>
        </w:rPr>
        <w:t>יב.</w:t>
      </w:r>
      <w:r w:rsidRPr="00687463">
        <w:rPr>
          <w:rFonts w:ascii="Arial" w:hAnsi="Arial"/>
          <w:noProof w:val="0"/>
          <w:rtl/>
        </w:rPr>
        <w:tab/>
        <w:t xml:space="preserve">התובעת מפנה לפסק דין </w:t>
      </w:r>
      <w:r w:rsidR="004702D2">
        <w:rPr>
          <w:rFonts w:ascii="Arial" w:hAnsi="Arial" w:hint="cs"/>
          <w:noProof w:val="0"/>
          <w:rtl/>
        </w:rPr>
        <w:t xml:space="preserve">... </w:t>
      </w:r>
      <w:r w:rsidRPr="00687463">
        <w:rPr>
          <w:rFonts w:ascii="Arial" w:hAnsi="Arial"/>
          <w:noProof w:val="0"/>
          <w:rtl/>
        </w:rPr>
        <w:t>(</w:t>
      </w:r>
      <w:r w:rsidR="004702D2">
        <w:rPr>
          <w:rFonts w:ascii="Arial" w:hAnsi="Arial" w:hint="cs"/>
          <w:noProof w:val="0"/>
          <w:rtl/>
        </w:rPr>
        <w:t xml:space="preserve"> ..... </w:t>
      </w:r>
      <w:r w:rsidRPr="00687463">
        <w:rPr>
          <w:rFonts w:ascii="Arial" w:hAnsi="Arial"/>
          <w:noProof w:val="0"/>
          <w:rtl/>
        </w:rPr>
        <w:t>) מתוך חוסר הבנה ואינו מוכיח את הרכוש שצבר הנתבע. להיפך, פסק הדין עסק בהשקעת סך $5,000,000 על ידי חברת</w:t>
      </w:r>
      <w:r w:rsidR="004702D2">
        <w:rPr>
          <w:rFonts w:ascii="Arial" w:hAnsi="Arial" w:hint="cs"/>
          <w:noProof w:val="0"/>
          <w:rtl/>
        </w:rPr>
        <w:t xml:space="preserve"> ... </w:t>
      </w:r>
      <w:r w:rsidRPr="00687463">
        <w:rPr>
          <w:rFonts w:ascii="Arial" w:hAnsi="Arial"/>
          <w:noProof w:val="0"/>
          <w:rtl/>
        </w:rPr>
        <w:t xml:space="preserve">שהייתה בבעלות הנתבע ומר </w:t>
      </w:r>
      <w:r w:rsidR="004702D2">
        <w:rPr>
          <w:rFonts w:ascii="Arial" w:hAnsi="Arial" w:hint="cs"/>
          <w:noProof w:val="0"/>
          <w:rtl/>
        </w:rPr>
        <w:t xml:space="preserve">... </w:t>
      </w:r>
      <w:r w:rsidRPr="00687463">
        <w:rPr>
          <w:rFonts w:ascii="Arial" w:hAnsi="Arial"/>
          <w:noProof w:val="0"/>
          <w:rtl/>
        </w:rPr>
        <w:t xml:space="preserve">בשותפות על בסיס הסכם שנערך טרם נישואי הצדדים בחודש 2/92 שלא נשא פירות. החברה הייתה זכאית להשבת השקעתה טרם חלוקת המניות עם מר </w:t>
      </w:r>
      <w:r w:rsidR="004702D2">
        <w:rPr>
          <w:rFonts w:ascii="Arial" w:hAnsi="Arial" w:hint="cs"/>
          <w:noProof w:val="0"/>
          <w:rtl/>
        </w:rPr>
        <w:t xml:space="preserve">... </w:t>
      </w:r>
      <w:r w:rsidRPr="00687463">
        <w:rPr>
          <w:rFonts w:ascii="Arial" w:hAnsi="Arial"/>
          <w:noProof w:val="0"/>
          <w:rtl/>
        </w:rPr>
        <w:t xml:space="preserve"> לצד זאת, במועד פסק הדין בשנת 2008 הכספים שהשקיעה החברה טרם הושבו. בית המשפט קבע, כי כל זכות שישנה למר </w:t>
      </w:r>
      <w:r w:rsidR="000965C2">
        <w:rPr>
          <w:rFonts w:ascii="Arial" w:hAnsi="Arial" w:hint="cs"/>
          <w:noProof w:val="0"/>
          <w:rtl/>
        </w:rPr>
        <w:t>...</w:t>
      </w:r>
      <w:r w:rsidRPr="00687463">
        <w:rPr>
          <w:rFonts w:ascii="Arial" w:hAnsi="Arial"/>
          <w:noProof w:val="0"/>
          <w:rtl/>
        </w:rPr>
        <w:t xml:space="preserve"> לקבלת המניות בחברה כפופה להחזר ההשקעה לחברה. בית המשפט דחה את הטענה, כי החברה השיבה לעצמה את ההשקעות והורה על מחיקת התביעה נגד הנתבע תוך חיוב מר </w:t>
      </w:r>
      <w:r w:rsidR="000965C2">
        <w:rPr>
          <w:rFonts w:ascii="Arial" w:hAnsi="Arial" w:hint="cs"/>
          <w:noProof w:val="0"/>
          <w:rtl/>
        </w:rPr>
        <w:t>...</w:t>
      </w:r>
      <w:r w:rsidRPr="00687463">
        <w:rPr>
          <w:rFonts w:ascii="Arial" w:hAnsi="Arial"/>
          <w:noProof w:val="0"/>
          <w:rtl/>
        </w:rPr>
        <w:t xml:space="preserve"> בהוצאות משפט.</w:t>
      </w:r>
    </w:p>
    <w:p w:rsidR="00687463" w:rsidRPr="00687463" w:rsidRDefault="00687463" w:rsidP="000965C2">
      <w:pPr>
        <w:spacing w:line="360" w:lineRule="auto"/>
        <w:ind w:left="1076" w:hanging="567"/>
        <w:jc w:val="both"/>
        <w:rPr>
          <w:rFonts w:ascii="Arial" w:hAnsi="Arial"/>
          <w:noProof w:val="0"/>
          <w:rtl/>
        </w:rPr>
      </w:pPr>
      <w:r w:rsidRPr="00687463">
        <w:rPr>
          <w:rFonts w:ascii="Arial" w:hAnsi="Arial"/>
          <w:noProof w:val="0"/>
          <w:rtl/>
        </w:rPr>
        <w:t>יג.</w:t>
      </w:r>
      <w:r w:rsidRPr="00687463">
        <w:rPr>
          <w:rFonts w:ascii="Arial" w:hAnsi="Arial"/>
          <w:noProof w:val="0"/>
          <w:rtl/>
        </w:rPr>
        <w:tab/>
        <w:t>טענת התובעת, כי הנתבע רוקן את חשבון הבנק בבנק</w:t>
      </w:r>
      <w:r w:rsidR="000965C2">
        <w:rPr>
          <w:rFonts w:ascii="Arial" w:hAnsi="Arial" w:hint="cs"/>
          <w:noProof w:val="0"/>
          <w:rtl/>
        </w:rPr>
        <w:t xml:space="preserve">  ...</w:t>
      </w:r>
      <w:r w:rsidRPr="00687463">
        <w:rPr>
          <w:rFonts w:ascii="Arial" w:hAnsi="Arial"/>
          <w:noProof w:val="0"/>
          <w:rtl/>
        </w:rPr>
        <w:t>בשוויץ ללא ידיעתה נטענה בעלמא. בסעיף 10(ג) בהסכם משנת 2004 התובעת אישרה במפורש כי חשבונות הבנק בשוויץ הם שלה והפעולות בהם נעשו בידיעתה; דפי החשבון המחזיקים למעלה מ-200 עמודים שצירפה התובעת לתצהיר רכוש מטעמה מעידים אף הם כי מדובר בחשבון השייך לה; התובעת לא הניחה ראיה התומכת בטענתה, כי הנתבע הפקיד בחשבון הבנק בשוויץ סך $3,000,000 להבטחת עתידה. מדפי החשבון נלמד כי מעולם לא היה בחשבון סכום כזה. היתרות בחשבון נעו לכל היותר בסכומים של כמה מאות אלפי דולרים לכל היותר ועד ליתרות חובה של עשרות אלפי דולרים בזמנים מסוימים. ביום 10.6.03 ובסמוך למועד הקרע הייתה בחשבון יתרה בסך $8,429,290 שנמשכה על ידי התובעת בחלוף שלושה ימים.</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יד.</w:t>
      </w:r>
      <w:r w:rsidRPr="00687463">
        <w:rPr>
          <w:rFonts w:ascii="Arial" w:hAnsi="Arial"/>
          <w:noProof w:val="0"/>
          <w:rtl/>
        </w:rPr>
        <w:tab/>
        <w:t>כספים ששולמו מחשבון הבנק בשוויץ בסך $180,000,000 למס הכנסה בארה"ב היו בגין כספים שנצברו לנתבע קודם לתקופת הנישואים לתובעת. מתוך שכך, היא לא נשאה במחצית תשלום מס וקנסות שנדרשו ע"י שלטונות המס האמריקאים; התובעת הודתה, כי מקור הכספים הוא מלפני הנישואים וכי הצדדים חיו מהריבית של הסכום. בכך נסתרת מפיה הטענה כי כספים אלו ברי איזון; בנסיבות אלה, לא רבצה על הנתבע או על בניו חובה משפטית להמציא לה מידע בנוגע לכספים או לתשלום המס ששולם בגינם במסגרת הליך זה; התובעת הגישה את התביעה בשיהוי רב ונגרם לאיש ולבניו נזק ראייתי משמעותי.</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טו</w:t>
      </w:r>
      <w:r w:rsidRPr="00687463">
        <w:rPr>
          <w:rFonts w:ascii="Arial" w:hAnsi="Arial"/>
          <w:noProof w:val="0"/>
          <w:rtl/>
        </w:rPr>
        <w:tab/>
        <w:t>האפוטרופוס לדין הציג תמונה שלמה ומלאה ככל שהיה ניתן של מצבת הנכסים שצבר הנתבע בתקופת נישואיו לתובעת, לפני קרוב ל-30 שנה ולא הסתיר דבר מבית משפט או מהתובעת.</w:t>
      </w:r>
    </w:p>
    <w:p w:rsidR="00687463" w:rsidRPr="00687463" w:rsidRDefault="00687463" w:rsidP="00687463">
      <w:pPr>
        <w:spacing w:line="360" w:lineRule="auto"/>
        <w:ind w:left="1076" w:hanging="567"/>
        <w:jc w:val="both"/>
        <w:rPr>
          <w:rFonts w:ascii="Arial" w:hAnsi="Arial"/>
          <w:noProof w:val="0"/>
          <w:rtl/>
        </w:rPr>
      </w:pPr>
      <w:r w:rsidRPr="00687463">
        <w:rPr>
          <w:rFonts w:ascii="Arial" w:hAnsi="Arial"/>
          <w:noProof w:val="0"/>
          <w:rtl/>
        </w:rPr>
        <w:t>טז.</w:t>
      </w:r>
      <w:r w:rsidRPr="00687463">
        <w:rPr>
          <w:rFonts w:ascii="Arial" w:hAnsi="Arial"/>
          <w:noProof w:val="0"/>
          <w:rtl/>
        </w:rPr>
        <w:tab/>
        <w:t xml:space="preserve">התובעת ניהלה הליך ארוך ומורכב משך 6 שנים בחוסר תום לב מתוך חמדנות וסחטנות וללא כל בסיס משפטי או עובדתי. לניהול ההליך נדרשו הכנת כתבי טענות, קיום מספר דיוני הוכחות, </w:t>
      </w:r>
      <w:r w:rsidR="00606A81">
        <w:rPr>
          <w:rFonts w:ascii="Arial" w:hAnsi="Arial"/>
          <w:noProof w:val="0"/>
          <w:rtl/>
        </w:rPr>
        <w:t>א.</w:t>
      </w:r>
      <w:r w:rsidRPr="00687463">
        <w:rPr>
          <w:rFonts w:ascii="Arial" w:hAnsi="Arial"/>
          <w:noProof w:val="0"/>
          <w:rtl/>
        </w:rPr>
        <w:t xml:space="preserve"> נאלץ להגיע במיוחד לישראל עבור הדיון מיום 17.7.17. התובעת בחרה </w:t>
      </w:r>
      <w:r w:rsidRPr="00687463">
        <w:rPr>
          <w:rFonts w:ascii="Arial" w:hAnsi="Arial"/>
          <w:noProof w:val="0"/>
          <w:rtl/>
        </w:rPr>
        <w:lastRenderedPageBreak/>
        <w:t>לנהל את ההליך עד תום ללא נכונות להצעות הפשרה שהוצעו לה. הנתבע, האפוטרופוס לדין ו</w:t>
      </w:r>
      <w:r w:rsidR="00606A81">
        <w:rPr>
          <w:rFonts w:ascii="Arial" w:hAnsi="Arial"/>
          <w:noProof w:val="0"/>
          <w:rtl/>
        </w:rPr>
        <w:t>ג'.</w:t>
      </w:r>
      <w:r w:rsidRPr="00687463">
        <w:rPr>
          <w:rFonts w:ascii="Arial" w:hAnsi="Arial"/>
          <w:noProof w:val="0"/>
          <w:rtl/>
        </w:rPr>
        <w:t xml:space="preserve"> השקיעו מאמצים רבים הכרוכים בהוצאות כדי להפריך את טענות התובעת. הוציאו סך 1,429,508 ₪ (1,128,617 ₪ בתוספת מע"מ עבור שכר טרחת עו"ד, 98,866 ₪ הוצאות ו- 10,158 ₪ כפיקדון) על הוצאות משפט ושכר טרחת עו"ד. הנתבע ו</w:t>
      </w:r>
      <w:r w:rsidR="00606A81">
        <w:rPr>
          <w:rFonts w:ascii="Arial" w:hAnsi="Arial"/>
          <w:noProof w:val="0"/>
          <w:rtl/>
        </w:rPr>
        <w:t>ג'.</w:t>
      </w:r>
      <w:r w:rsidRPr="00687463">
        <w:rPr>
          <w:rFonts w:ascii="Arial" w:hAnsi="Arial"/>
          <w:noProof w:val="0"/>
          <w:rtl/>
        </w:rPr>
        <w:t xml:space="preserve"> כחליפו עותרים לדחיית התביעה וכן לחיוב התובעת בהוצאות משפט ושכר טרחת עו"ד ריאליים.</w:t>
      </w:r>
    </w:p>
    <w:p w:rsidR="00687463" w:rsidRPr="00687463" w:rsidRDefault="00687463" w:rsidP="00687463">
      <w:pPr>
        <w:spacing w:line="360" w:lineRule="auto"/>
        <w:ind w:left="509" w:hanging="509"/>
        <w:jc w:val="both"/>
        <w:rPr>
          <w:rFonts w:ascii="Arial" w:hAnsi="Arial"/>
          <w:b/>
          <w:bCs/>
          <w:noProof w:val="0"/>
          <w:u w:val="single"/>
          <w:rtl/>
        </w:rPr>
      </w:pPr>
    </w:p>
    <w:p w:rsidR="00687463" w:rsidRPr="00687463" w:rsidRDefault="00687463" w:rsidP="00687463">
      <w:pPr>
        <w:spacing w:line="360" w:lineRule="auto"/>
        <w:ind w:left="509" w:hanging="509"/>
        <w:jc w:val="both"/>
        <w:rPr>
          <w:rFonts w:ascii="Arial" w:hAnsi="Arial"/>
          <w:b/>
          <w:bCs/>
          <w:noProof w:val="0"/>
          <w:u w:val="single"/>
          <w:rtl/>
        </w:rPr>
      </w:pPr>
      <w:r w:rsidRPr="00687463">
        <w:rPr>
          <w:rFonts w:ascii="Arial" w:hAnsi="Arial"/>
          <w:b/>
          <w:bCs/>
          <w:noProof w:val="0"/>
          <w:u w:val="single"/>
          <w:rtl/>
        </w:rPr>
        <w:t>דיון והכרעה</w:t>
      </w:r>
    </w:p>
    <w:p w:rsidR="00687463" w:rsidRPr="00687463" w:rsidRDefault="00687463" w:rsidP="000C261D">
      <w:pPr>
        <w:spacing w:line="360" w:lineRule="auto"/>
        <w:ind w:left="509" w:hanging="509"/>
        <w:jc w:val="both"/>
        <w:rPr>
          <w:rFonts w:ascii="Arial" w:hAnsi="Arial"/>
          <w:noProof w:val="0"/>
          <w:rtl/>
        </w:rPr>
      </w:pPr>
      <w:r w:rsidRPr="00687463">
        <w:rPr>
          <w:rFonts w:ascii="Arial" w:hAnsi="Arial"/>
          <w:noProof w:val="0"/>
          <w:rtl/>
        </w:rPr>
        <w:t>78.</w:t>
      </w:r>
      <w:r w:rsidRPr="00687463">
        <w:rPr>
          <w:rFonts w:ascii="Arial" w:hAnsi="Arial"/>
          <w:noProof w:val="0"/>
          <w:rtl/>
        </w:rPr>
        <w:tab/>
      </w:r>
      <w:r w:rsidRPr="00687463">
        <w:rPr>
          <w:rFonts w:ascii="Arial" w:hAnsi="Arial"/>
          <w:noProof w:val="0"/>
          <w:u w:val="single"/>
          <w:rtl/>
        </w:rPr>
        <w:t>המסגרת הנורמטיבית</w:t>
      </w:r>
    </w:p>
    <w:p w:rsidR="00687463" w:rsidRPr="00687463" w:rsidRDefault="00687463" w:rsidP="00687463">
      <w:pPr>
        <w:spacing w:line="360" w:lineRule="auto"/>
        <w:ind w:left="509" w:hanging="567"/>
        <w:jc w:val="both"/>
        <w:rPr>
          <w:rFonts w:ascii="Arial" w:hAnsi="Arial"/>
          <w:noProof w:val="0"/>
          <w:rtl/>
        </w:rPr>
      </w:pPr>
      <w:r w:rsidRPr="00687463">
        <w:rPr>
          <w:rFonts w:ascii="Arial" w:hAnsi="Arial"/>
          <w:noProof w:val="0"/>
          <w:rtl/>
        </w:rPr>
        <w:tab/>
        <w:t xml:space="preserve">הצדדים נישאו בשנת 1992 ולאחר שנחקק </w:t>
      </w:r>
      <w:r w:rsidRPr="00687463">
        <w:rPr>
          <w:rFonts w:ascii="Arial" w:hAnsi="Arial"/>
          <w:noProof w:val="0"/>
          <w:u w:val="single"/>
          <w:rtl/>
        </w:rPr>
        <w:t>חוק יחסי ממון בין בני זוג</w:t>
      </w:r>
      <w:r w:rsidRPr="00687463">
        <w:rPr>
          <w:rFonts w:ascii="Arial" w:hAnsi="Arial"/>
          <w:noProof w:val="0"/>
          <w:rtl/>
        </w:rPr>
        <w:t xml:space="preserve">, התשל"ג-1973 (להלן: </w:t>
      </w:r>
      <w:r w:rsidRPr="00687463">
        <w:rPr>
          <w:rFonts w:ascii="Arial" w:hAnsi="Arial"/>
          <w:b/>
          <w:bCs/>
          <w:noProof w:val="0"/>
          <w:rtl/>
        </w:rPr>
        <w:t>"החוק"</w:t>
      </w:r>
      <w:r w:rsidRPr="00687463">
        <w:rPr>
          <w:rFonts w:ascii="Arial" w:hAnsi="Arial"/>
          <w:noProof w:val="0"/>
          <w:rtl/>
        </w:rPr>
        <w:t>), לא נערך ביניהם הסכם ממון ולכן רואים אותם ככפופים להסדר איזון המשאבים הקבוע בחוק.</w:t>
      </w:r>
    </w:p>
    <w:p w:rsidR="00687463" w:rsidRPr="00687463" w:rsidRDefault="00687463" w:rsidP="00687463">
      <w:pPr>
        <w:spacing w:line="360" w:lineRule="auto"/>
        <w:ind w:left="509" w:hanging="567"/>
        <w:jc w:val="both"/>
        <w:rPr>
          <w:rFonts w:ascii="Arial" w:hAnsi="Arial"/>
          <w:noProof w:val="0"/>
          <w:rtl/>
        </w:rPr>
      </w:pPr>
      <w:r w:rsidRPr="00687463">
        <w:rPr>
          <w:rFonts w:ascii="Arial" w:hAnsi="Arial"/>
          <w:noProof w:val="0"/>
          <w:rtl/>
        </w:rPr>
        <w:tab/>
        <w:t>סעיפים 4 ו-5 לחוק קובעים כי:</w:t>
      </w:r>
    </w:p>
    <w:p w:rsidR="00687463" w:rsidRPr="00687463" w:rsidRDefault="00687463" w:rsidP="00687463">
      <w:pPr>
        <w:ind w:left="1361" w:right="426" w:hanging="284"/>
        <w:jc w:val="both"/>
        <w:rPr>
          <w:rFonts w:ascii="Arial" w:hAnsi="Arial"/>
          <w:b/>
          <w:bCs/>
          <w:noProof w:val="0"/>
          <w:rtl/>
        </w:rPr>
      </w:pPr>
      <w:r w:rsidRPr="00687463">
        <w:rPr>
          <w:rFonts w:ascii="Arial" w:hAnsi="Arial"/>
          <w:b/>
          <w:bCs/>
          <w:noProof w:val="0"/>
          <w:rtl/>
        </w:rPr>
        <w:t>"4. אין בכריתת הנישואין או בקיומם כשלעצמם כדי לפגוע בקנינים של בני הזוג להקנות לאחד מהם זכויות בנכסי השני או להטיל עליו אחריות לחובות השני.</w:t>
      </w:r>
    </w:p>
    <w:p w:rsidR="00687463" w:rsidRPr="00687463" w:rsidRDefault="00687463" w:rsidP="00687463">
      <w:pPr>
        <w:ind w:left="1361" w:right="426" w:hanging="284"/>
        <w:jc w:val="both"/>
        <w:rPr>
          <w:rFonts w:ascii="Arial" w:hAnsi="Arial"/>
          <w:b/>
          <w:bCs/>
          <w:noProof w:val="0"/>
          <w:rtl/>
        </w:rPr>
      </w:pPr>
      <w:r w:rsidRPr="00687463">
        <w:rPr>
          <w:rFonts w:ascii="Arial" w:hAnsi="Arial"/>
          <w:b/>
          <w:bCs/>
          <w:noProof w:val="0"/>
          <w:rtl/>
        </w:rPr>
        <w:t>5.</w:t>
      </w:r>
      <w:r w:rsidRPr="00687463">
        <w:rPr>
          <w:rFonts w:ascii="Arial" w:hAnsi="Arial"/>
          <w:b/>
          <w:bCs/>
          <w:noProof w:val="0"/>
          <w:rtl/>
        </w:rPr>
        <w:tab/>
        <w:t>(א) עם התרת הנישואין או עם פקיעת הנישואין עקב מותו של בן זוג (בחוק זה - פקיעת הנישואין) זכאי כל אחד מבני הזוג למחצית שוויים של כלל נכסי בני הזוג, למעט -</w:t>
      </w:r>
    </w:p>
    <w:p w:rsidR="00687463" w:rsidRPr="00687463" w:rsidRDefault="00687463" w:rsidP="00687463">
      <w:pPr>
        <w:ind w:left="1361" w:right="426" w:hanging="284"/>
        <w:jc w:val="both"/>
        <w:rPr>
          <w:rFonts w:ascii="Arial" w:hAnsi="Arial"/>
          <w:b/>
          <w:bCs/>
          <w:noProof w:val="0"/>
          <w:rtl/>
        </w:rPr>
      </w:pPr>
      <w:r w:rsidRPr="00687463">
        <w:rPr>
          <w:rFonts w:ascii="Arial" w:hAnsi="Arial"/>
          <w:b/>
          <w:bCs/>
          <w:noProof w:val="0"/>
          <w:rtl/>
        </w:rPr>
        <w:tab/>
        <w:t>(1) נכסים שהיו להם ערב הנישואין או שקיבלו במתנה או בירושה בתקופת הנישואין;</w:t>
      </w:r>
    </w:p>
    <w:p w:rsidR="00687463" w:rsidRPr="00687463" w:rsidRDefault="00687463" w:rsidP="00687463">
      <w:pPr>
        <w:ind w:left="1361" w:right="426"/>
        <w:jc w:val="both"/>
        <w:rPr>
          <w:rFonts w:ascii="Arial" w:hAnsi="Arial"/>
          <w:b/>
          <w:bCs/>
          <w:noProof w:val="0"/>
          <w:rtl/>
        </w:rPr>
      </w:pPr>
      <w:r w:rsidRPr="00687463">
        <w:rPr>
          <w:rFonts w:ascii="Arial" w:hAnsi="Arial"/>
          <w:b/>
          <w:bCs/>
          <w:noProof w:val="0"/>
          <w:rtl/>
        </w:rPr>
        <w:t>...</w:t>
      </w:r>
    </w:p>
    <w:p w:rsidR="00687463" w:rsidRPr="00687463" w:rsidRDefault="00687463" w:rsidP="00687463">
      <w:pPr>
        <w:ind w:left="1643" w:right="426" w:hanging="283"/>
        <w:jc w:val="both"/>
        <w:rPr>
          <w:rFonts w:ascii="Arial" w:hAnsi="Arial"/>
          <w:b/>
          <w:bCs/>
          <w:noProof w:val="0"/>
          <w:rtl/>
        </w:rPr>
      </w:pPr>
      <w:r w:rsidRPr="00687463">
        <w:rPr>
          <w:rFonts w:ascii="Arial" w:hAnsi="Arial"/>
          <w:b/>
          <w:bCs/>
          <w:noProof w:val="0"/>
          <w:rtl/>
        </w:rPr>
        <w:t>(ב) בפקיעת הנישואין עקב מותו של בן זוג יבואו, לעניין הזכות, לאיזון  המשאבים, יורשיו במקומו".</w:t>
      </w:r>
    </w:p>
    <w:p w:rsidR="00687463" w:rsidRPr="00687463" w:rsidRDefault="00687463" w:rsidP="00687463">
      <w:pPr>
        <w:spacing w:line="360" w:lineRule="auto"/>
        <w:jc w:val="both"/>
        <w:rPr>
          <w:rFonts w:ascii="Arial" w:hAnsi="Arial"/>
          <w:noProof w:val="0"/>
          <w:rtl/>
        </w:rPr>
      </w:pPr>
    </w:p>
    <w:p w:rsidR="00687463" w:rsidRPr="00687463" w:rsidRDefault="00687463" w:rsidP="00687463">
      <w:pPr>
        <w:tabs>
          <w:tab w:val="left" w:pos="509"/>
        </w:tabs>
        <w:spacing w:line="360" w:lineRule="auto"/>
        <w:ind w:left="509"/>
        <w:jc w:val="both"/>
        <w:rPr>
          <w:rFonts w:ascii="Arial" w:hAnsi="Arial"/>
          <w:noProof w:val="0"/>
          <w:rtl/>
        </w:rPr>
      </w:pPr>
      <w:r w:rsidRPr="00687463">
        <w:rPr>
          <w:rFonts w:ascii="Arial" w:hAnsi="Arial"/>
          <w:noProof w:val="0"/>
          <w:rtl/>
        </w:rPr>
        <w:t>בהתאם להוראות החוק לא יבואו נכסים שהיו שייכים ורשומים ע"ש אחד מבני הזוג עוד טרם הנישואים או התקבלו במתנה במהלך הנישואים במסגרת איזון המשאבים בין בני הזוג. יתר על כן, בהתאם להוראת סעיף 4 לחוק אין בעצם הנישואים כדי להקנות לבין הזוג האחר קניין בנכס השייך לבן הזוג השני.</w:t>
      </w:r>
    </w:p>
    <w:p w:rsidR="00687463" w:rsidRPr="00687463" w:rsidRDefault="00687463" w:rsidP="00687463">
      <w:pPr>
        <w:tabs>
          <w:tab w:val="left" w:pos="509"/>
        </w:tabs>
        <w:spacing w:line="360" w:lineRule="auto"/>
        <w:ind w:left="509"/>
        <w:jc w:val="both"/>
        <w:rPr>
          <w:rFonts w:ascii="Arial" w:hAnsi="Arial"/>
          <w:noProof w:val="0"/>
          <w:rtl/>
        </w:rPr>
      </w:pPr>
      <w:r w:rsidRPr="00687463">
        <w:rPr>
          <w:rFonts w:ascii="Arial" w:hAnsi="Arial"/>
          <w:noProof w:val="0"/>
          <w:rtl/>
        </w:rPr>
        <w:t>לצד זאת, נקבע בפסיקה ששותפות בין בני זוג יכול שתיווצר מכח דינים אחרים, עקב מתנה או הסכמה מפורשת או בהתנהגות. שיתוף בנכסים ייקבע רק כאשר בית המשפט שוכנע שלכך התכוונו הצדדים.</w:t>
      </w:r>
    </w:p>
    <w:p w:rsidR="00687463" w:rsidRPr="00687463" w:rsidRDefault="00687463" w:rsidP="00687463">
      <w:pPr>
        <w:tabs>
          <w:tab w:val="left" w:pos="509"/>
        </w:tabs>
        <w:spacing w:line="360" w:lineRule="auto"/>
        <w:ind w:left="509"/>
        <w:jc w:val="both"/>
        <w:rPr>
          <w:rFonts w:ascii="Arial" w:hAnsi="Arial"/>
          <w:noProof w:val="0"/>
          <w:rtl/>
        </w:rPr>
      </w:pPr>
      <w:r w:rsidRPr="00687463">
        <w:rPr>
          <w:rFonts w:ascii="Arial" w:hAnsi="Arial"/>
          <w:noProof w:val="0"/>
          <w:rtl/>
        </w:rPr>
        <w:t xml:space="preserve">כאשר הנכס רשום על-שם צד ג', היינו רישום שהוא "חיצוני לתא המשפחתי", נטל ההוכחה הנדרש הוא גבוה יותר ונדרשת הוכחה ממשית וכבדת משקל (ראו ע"מ (חיפה) 330/05 </w:t>
      </w:r>
      <w:r w:rsidRPr="00687463">
        <w:rPr>
          <w:rFonts w:ascii="Arial" w:hAnsi="Arial"/>
          <w:b/>
          <w:bCs/>
          <w:noProof w:val="0"/>
          <w:rtl/>
        </w:rPr>
        <w:t>פלוני נ' אלמונית</w:t>
      </w:r>
      <w:r w:rsidRPr="00687463">
        <w:rPr>
          <w:rFonts w:ascii="Arial" w:hAnsi="Arial"/>
          <w:noProof w:val="0"/>
          <w:rtl/>
        </w:rPr>
        <w:t>, פס' 12 בפסק דינה של כב' השופטת י. וילנר (28.5.06)).</w:t>
      </w:r>
    </w:p>
    <w:p w:rsidR="00687463" w:rsidRPr="00687463" w:rsidRDefault="00687463" w:rsidP="00687463">
      <w:pPr>
        <w:tabs>
          <w:tab w:val="left" w:pos="509"/>
        </w:tabs>
        <w:spacing w:line="360" w:lineRule="auto"/>
        <w:jc w:val="both"/>
        <w:rPr>
          <w:rFonts w:ascii="Arial" w:hAnsi="Arial"/>
          <w:noProof w:val="0"/>
          <w:rtl/>
        </w:rPr>
      </w:pPr>
    </w:p>
    <w:p w:rsidR="00687463" w:rsidRPr="00687463" w:rsidRDefault="00687463" w:rsidP="000C261D">
      <w:pPr>
        <w:spacing w:line="360" w:lineRule="auto"/>
        <w:ind w:left="509" w:hanging="509"/>
        <w:jc w:val="both"/>
        <w:rPr>
          <w:rFonts w:ascii="Arial" w:hAnsi="Arial"/>
          <w:noProof w:val="0"/>
          <w:rtl/>
        </w:rPr>
      </w:pPr>
      <w:r w:rsidRPr="00687463">
        <w:rPr>
          <w:rFonts w:ascii="Arial" w:hAnsi="Arial"/>
          <w:noProof w:val="0"/>
          <w:rtl/>
        </w:rPr>
        <w:t>79.</w:t>
      </w:r>
      <w:r w:rsidRPr="00687463">
        <w:rPr>
          <w:rFonts w:ascii="Arial" w:hAnsi="Arial"/>
          <w:noProof w:val="0"/>
          <w:rtl/>
        </w:rPr>
        <w:tab/>
        <w:t xml:space="preserve">התביעה לפסק דין הצהרתי לאיזון משאבים ופירוק השיתוף אינה ספציפית ואינה מבקשת הצהרה המתייחסת לרכוש מסוים. עם זאת, כפי שנלמד מהעדויות ומחומר הראיות שהונח לפני טענות התובעת מתייחסות בעיקר לשלושה רכיבי רכוש עיקריים: נכסים וממון שנצברו לאיש טרם הנישואים, יתרת מס בסך $90,000,000 ורכוש הרשום ע"ש </w:t>
      </w:r>
      <w:r w:rsidR="000C261D">
        <w:rPr>
          <w:rFonts w:ascii="Arial" w:hAnsi="Arial" w:hint="cs"/>
          <w:noProof w:val="0"/>
          <w:rtl/>
        </w:rPr>
        <w:t xml:space="preserve">הבנים </w:t>
      </w:r>
      <w:r w:rsidRPr="00687463">
        <w:rPr>
          <w:rFonts w:ascii="Arial" w:hAnsi="Arial"/>
          <w:noProof w:val="0"/>
          <w:rtl/>
        </w:rPr>
        <w:t xml:space="preserve">ונטען </w:t>
      </w:r>
      <w:r w:rsidR="000C261D">
        <w:rPr>
          <w:rFonts w:ascii="Arial" w:hAnsi="Arial" w:hint="cs"/>
          <w:noProof w:val="0"/>
          <w:rtl/>
        </w:rPr>
        <w:t>ש</w:t>
      </w:r>
      <w:r w:rsidRPr="00687463">
        <w:rPr>
          <w:rFonts w:ascii="Arial" w:hAnsi="Arial"/>
          <w:noProof w:val="0"/>
          <w:rtl/>
        </w:rPr>
        <w:t xml:space="preserve"> שייך לנתבע.</w:t>
      </w:r>
    </w:p>
    <w:p w:rsidR="00687463" w:rsidRPr="00687463" w:rsidRDefault="00687463" w:rsidP="00687463">
      <w:pPr>
        <w:spacing w:line="360" w:lineRule="auto"/>
        <w:ind w:left="509" w:hanging="567"/>
        <w:jc w:val="both"/>
        <w:rPr>
          <w:rFonts w:ascii="Arial" w:hAnsi="Arial"/>
          <w:noProof w:val="0"/>
          <w:rtl/>
        </w:rPr>
      </w:pPr>
      <w:r w:rsidRPr="00687463">
        <w:rPr>
          <w:rFonts w:ascii="Arial" w:hAnsi="Arial"/>
          <w:noProof w:val="0"/>
          <w:rtl/>
        </w:rPr>
        <w:lastRenderedPageBreak/>
        <w:tab/>
        <w:t>כבר עתה יובא, כי לאחר שבדקתי את התשתית הראייתית שהונחה לפני, שמיעת עדויות הצדדים והתרשמות בלתי אמצעית של בית המשפט מהם - אני מוצאת לקבל את גרסת הנתבע לפיה בתקופה הקובעת לא נצבר רכוש משותף וכי רווחים מהנכסים שנצברו לו לפני תקופת הנישואים מוחרגים מאיזון המשאבים.</w:t>
      </w:r>
    </w:p>
    <w:p w:rsidR="00687463" w:rsidRPr="00687463" w:rsidRDefault="00687463" w:rsidP="00687463">
      <w:pPr>
        <w:spacing w:line="360" w:lineRule="auto"/>
        <w:ind w:left="720" w:hanging="720"/>
        <w:jc w:val="both"/>
        <w:rPr>
          <w:rFonts w:ascii="Arial" w:hAnsi="Arial"/>
          <w:noProof w:val="0"/>
          <w:rtl/>
        </w:rPr>
      </w:pP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80.</w:t>
      </w:r>
      <w:r w:rsidRPr="00687463">
        <w:rPr>
          <w:rFonts w:ascii="Arial" w:hAnsi="Arial"/>
          <w:noProof w:val="0"/>
          <w:rtl/>
        </w:rPr>
        <w:tab/>
      </w:r>
      <w:r w:rsidRPr="00687463">
        <w:rPr>
          <w:rFonts w:ascii="Arial" w:hAnsi="Arial"/>
          <w:noProof w:val="0"/>
          <w:u w:val="single"/>
          <w:rtl/>
        </w:rPr>
        <w:t>הוכח כי הרכוש הנטען הנו רכוש שצבר הנתבע בתקופה שקדמה לנישואי הצדדים</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t>הנתבע פרש מעבודה בשנת 1985 (שבע שנים לפני שהצדדים נישאו). על פי הנטען, הנתבע החזיק בחשבונות בנק בשוויץ סך של $180,000,000 שנצברו לו מעסקיו טרם הנישואים וכספים אלו שימשו למחייתו (פרוט', עמ' 5 שורות 6-11; עמ' 51 שורה 20; עמ' 52 שורה 14; עמ' 66 שורות 25-26).</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ab/>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rtl/>
        </w:rPr>
        <w:t>81.</w:t>
      </w:r>
      <w:r w:rsidRPr="00687463">
        <w:rPr>
          <w:rFonts w:ascii="Arial" w:hAnsi="Arial"/>
          <w:noProof w:val="0"/>
          <w:rtl/>
        </w:rPr>
        <w:tab/>
        <w:t xml:space="preserve">בסעיפים 21-22 לתביעת מזונות שהגישה התובעת בשנת 2004 (תמ"ש 3040/04) טענה כי: </w:t>
      </w:r>
    </w:p>
    <w:p w:rsidR="00687463" w:rsidRPr="00687463" w:rsidRDefault="00687463" w:rsidP="00687463">
      <w:pPr>
        <w:ind w:left="1077" w:right="425"/>
        <w:jc w:val="both"/>
        <w:rPr>
          <w:rFonts w:ascii="Arial" w:hAnsi="Arial"/>
          <w:b/>
          <w:bCs/>
          <w:noProof w:val="0"/>
          <w:rtl/>
        </w:rPr>
      </w:pPr>
      <w:r w:rsidRPr="00687463">
        <w:rPr>
          <w:rFonts w:ascii="Arial" w:hAnsi="Arial"/>
          <w:b/>
          <w:bCs/>
          <w:noProof w:val="0"/>
          <w:rtl/>
        </w:rPr>
        <w:t xml:space="preserve">"21. גם הנתבע עצמו, אמר לתובעת אין ספור פעמים, במהלך חיי נישואיהם, </w:t>
      </w:r>
      <w:r w:rsidRPr="00687463">
        <w:rPr>
          <w:rFonts w:ascii="Arial" w:hAnsi="Arial"/>
          <w:b/>
          <w:bCs/>
          <w:noProof w:val="0"/>
          <w:u w:val="single"/>
          <w:rtl/>
        </w:rPr>
        <w:t>כי  הגם</w:t>
      </w:r>
      <w:r w:rsidRPr="00687463">
        <w:rPr>
          <w:rFonts w:ascii="Arial" w:hAnsi="Arial"/>
          <w:b/>
          <w:bCs/>
          <w:noProof w:val="0"/>
          <w:rtl/>
        </w:rPr>
        <w:t xml:space="preserve"> </w:t>
      </w:r>
      <w:r w:rsidRPr="00687463">
        <w:rPr>
          <w:rFonts w:ascii="Arial" w:hAnsi="Arial"/>
          <w:b/>
          <w:bCs/>
          <w:noProof w:val="0"/>
          <w:u w:val="single"/>
          <w:rtl/>
        </w:rPr>
        <w:t>שאין בהווה כל רכוש הרשום על שמו, אלא ע"ש הנתבעים 2 ו-3 החיים בארה"ב</w:t>
      </w:r>
      <w:r w:rsidRPr="00687463">
        <w:rPr>
          <w:rFonts w:ascii="Arial" w:hAnsi="Arial"/>
          <w:b/>
          <w:bCs/>
          <w:noProof w:val="0"/>
          <w:rtl/>
        </w:rPr>
        <w:t>, אין לה לתובעת מה לדאוג, כי עתידה מובטח כלכלית לתמיד, וכי לעולם ובכל הנסיבות לא יחסר לה דבר. הוסיף הנתבע וקבע באזני התובעת, עי הנתבע עצמו בגין יכולתו הכלכלית הבלתי מוגבלת הוא "הביטוח שלה"...</w:t>
      </w:r>
    </w:p>
    <w:p w:rsidR="00687463" w:rsidRPr="00687463" w:rsidRDefault="00687463" w:rsidP="00687463">
      <w:pPr>
        <w:ind w:left="1077" w:right="425"/>
        <w:jc w:val="both"/>
        <w:rPr>
          <w:rFonts w:ascii="Arial" w:hAnsi="Arial"/>
          <w:noProof w:val="0"/>
          <w:rtl/>
        </w:rPr>
      </w:pPr>
      <w:r w:rsidRPr="00687463">
        <w:rPr>
          <w:rFonts w:ascii="Arial" w:hAnsi="Arial"/>
          <w:b/>
          <w:bCs/>
          <w:noProof w:val="0"/>
          <w:rtl/>
        </w:rPr>
        <w:t xml:space="preserve">22. עוד הוסיף ואמר הנתבע לתובעת, וכך גם הוא התנהג למעשה בפועל, כי אכן יכולתו הכלכלית היא גבוהה ביותר, עסקיו הם חובקי עולם ומעורבותו בהם מכניסה לו כספים רבים, עת כל עוד יחיה הוא עם התובעת - לא תחסר היא דבר, מה שבפועל אכן כך היה". </w:t>
      </w:r>
    </w:p>
    <w:p w:rsidR="00687463" w:rsidRPr="00687463" w:rsidRDefault="00687463" w:rsidP="00687463">
      <w:pPr>
        <w:ind w:left="1077" w:right="425"/>
        <w:jc w:val="both"/>
        <w:rPr>
          <w:rFonts w:ascii="Arial" w:hAnsi="Arial"/>
          <w:b/>
          <w:bCs/>
          <w:noProof w:val="0"/>
          <w:rtl/>
        </w:rPr>
      </w:pPr>
      <w:r w:rsidRPr="00687463">
        <w:rPr>
          <w:rFonts w:ascii="Arial" w:hAnsi="Arial"/>
          <w:noProof w:val="0"/>
          <w:rtl/>
        </w:rPr>
        <w:t>(ההדגשות אינן במקור-ע'ב'ג').</w:t>
      </w:r>
    </w:p>
    <w:p w:rsidR="00687463" w:rsidRPr="00687463" w:rsidRDefault="00687463" w:rsidP="00687463">
      <w:pPr>
        <w:spacing w:line="360" w:lineRule="auto"/>
        <w:ind w:left="509"/>
        <w:jc w:val="both"/>
        <w:rPr>
          <w:rFonts w:ascii="Arial" w:hAnsi="Arial"/>
          <w:noProof w:val="0"/>
          <w:rtl/>
        </w:rPr>
      </w:pP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בחקירתה הכחישה התובעת את האמור לעיל ללא כל הסבר מניח את הדעת. לצד זאת ובאותה הנשימה אישרה חתימתה על התצהיר התומך בכתב התביעה שהגישה בשנת 2004:</w:t>
      </w:r>
    </w:p>
    <w:p w:rsidR="00687463" w:rsidRPr="00687463" w:rsidRDefault="00687463" w:rsidP="000965C2">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"ש.</w:t>
      </w:r>
      <w:r w:rsidRPr="00687463">
        <w:rPr>
          <w:rFonts w:ascii="David" w:eastAsia="David" w:hAnsi="David"/>
          <w:b/>
          <w:bCs/>
          <w:noProof w:val="0"/>
          <w:rtl/>
        </w:rPr>
        <w:tab/>
        <w:t>לעניין הרכוש, נכון שק</w:t>
      </w:r>
      <w:r w:rsidR="000965C2">
        <w:rPr>
          <w:rFonts w:ascii="David" w:eastAsia="David" w:hAnsi="David" w:hint="cs"/>
          <w:b/>
          <w:bCs/>
          <w:noProof w:val="0"/>
          <w:rtl/>
        </w:rPr>
        <w:t>.</w:t>
      </w:r>
      <w:r w:rsidRPr="00687463">
        <w:rPr>
          <w:rFonts w:ascii="David" w:eastAsia="David" w:hAnsi="David"/>
          <w:b/>
          <w:bCs/>
          <w:noProof w:val="0"/>
          <w:rtl/>
        </w:rPr>
        <w:t xml:space="preserve"> אמר לך לפני שהתחתנתם שהוא העביר לפני מס' שנים את כל הרכוש שלו לבנים שלו?</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 xml:space="preserve">הוא אמר לי כל מיני דברים. </w:t>
      </w:r>
    </w:p>
    <w:p w:rsidR="00687463" w:rsidRPr="00687463" w:rsidRDefault="00687463" w:rsidP="000965C2">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ש.</w:t>
      </w:r>
      <w:r w:rsidRPr="00687463">
        <w:rPr>
          <w:rFonts w:ascii="David" w:eastAsia="David" w:hAnsi="David"/>
          <w:b/>
          <w:bCs/>
          <w:noProof w:val="0"/>
          <w:rtl/>
        </w:rPr>
        <w:tab/>
        <w:t>חוזר על השאלה. נכון שק</w:t>
      </w:r>
      <w:r w:rsidR="000965C2">
        <w:rPr>
          <w:rFonts w:ascii="David" w:eastAsia="David" w:hAnsi="David" w:hint="cs"/>
          <w:b/>
          <w:bCs/>
          <w:noProof w:val="0"/>
          <w:rtl/>
        </w:rPr>
        <w:t>.</w:t>
      </w:r>
      <w:r w:rsidRPr="00687463">
        <w:rPr>
          <w:rFonts w:ascii="David" w:eastAsia="David" w:hAnsi="David"/>
          <w:b/>
          <w:bCs/>
          <w:noProof w:val="0"/>
          <w:rtl/>
        </w:rPr>
        <w:t xml:space="preserve"> אמר לך לפני שהתחתנתם שהוא העביר לפני מס' שנים את כל הרכוש שלו לבנים שלו.</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 xml:space="preserve">הוא אמר שיעשה את זה אבל הוא רצה לעשות את זה לפני שנישאנו אבל אני לא חושבת שהוא עשה כי בזבזנו כל כך הרבה כסף. אנחנו גרנו ברמה כל כך גבוהה והוא שם כל מיני דברים לכולם. הוא אמר לי שהוא רוצה להעביר. הוא לא אמר לי שהעביר. </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ש.</w:t>
      </w:r>
      <w:r w:rsidRPr="00687463">
        <w:rPr>
          <w:rFonts w:ascii="David" w:eastAsia="David" w:hAnsi="David"/>
          <w:b/>
          <w:bCs/>
          <w:noProof w:val="0"/>
          <w:rtl/>
        </w:rPr>
        <w:tab/>
        <w:t>בתביעה המקורית שלך למזונות משנת 2004 את כותבת בסעיף 21 "גם הנתבע עצמו אמר לך תובעת אינספור פעמים במהלך חיי נישואיהם כי הגם שאין בהווה כל רכוש הרשום על שמו אלא על שם הנתבעים 2 ו-3 (</w:t>
      </w:r>
      <w:r w:rsidR="00606A81">
        <w:rPr>
          <w:rFonts w:ascii="David" w:eastAsia="David" w:hAnsi="David"/>
          <w:b/>
          <w:bCs/>
          <w:noProof w:val="0"/>
          <w:rtl/>
        </w:rPr>
        <w:t>א.</w:t>
      </w:r>
      <w:r w:rsidRPr="00687463">
        <w:rPr>
          <w:rFonts w:ascii="David" w:eastAsia="David" w:hAnsi="David"/>
          <w:b/>
          <w:bCs/>
          <w:noProof w:val="0"/>
          <w:rtl/>
        </w:rPr>
        <w:t xml:space="preserve"> ו</w:t>
      </w:r>
      <w:r w:rsidR="00606A81">
        <w:rPr>
          <w:rFonts w:ascii="David" w:eastAsia="David" w:hAnsi="David"/>
          <w:b/>
          <w:bCs/>
          <w:noProof w:val="0"/>
          <w:rtl/>
        </w:rPr>
        <w:t>ג'.</w:t>
      </w:r>
      <w:r w:rsidRPr="00687463">
        <w:rPr>
          <w:rFonts w:ascii="David" w:eastAsia="David" w:hAnsi="David"/>
          <w:b/>
          <w:bCs/>
          <w:noProof w:val="0"/>
          <w:rtl/>
        </w:rPr>
        <w:t>) החיים בארה"ב אין לה לתובעת מה לדאוג".</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 xml:space="preserve">אני לא זוכרת שאמרתי את זה ולזה לא נכון. ממש לא. </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ש.</w:t>
      </w:r>
      <w:r w:rsidRPr="00687463">
        <w:rPr>
          <w:rFonts w:ascii="David" w:eastAsia="David" w:hAnsi="David"/>
          <w:b/>
          <w:bCs/>
          <w:noProof w:val="0"/>
          <w:rtl/>
        </w:rPr>
        <w:tab/>
        <w:t>למרות שכתבת תצהיר שאומר שזה נכון?</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 xml:space="preserve">אני לא זוכרת שחתמתי על זה. </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ש.</w:t>
      </w:r>
      <w:r w:rsidRPr="00687463">
        <w:rPr>
          <w:rFonts w:ascii="David" w:eastAsia="David" w:hAnsi="David"/>
          <w:b/>
          <w:bCs/>
          <w:noProof w:val="0"/>
          <w:rtl/>
        </w:rPr>
        <w:tab/>
        <w:t xml:space="preserve">אז בואי נסתכל בזה. זו חתימתך? (מציג לה את התצהיר מיום 04.04.04). </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 xml:space="preserve">כן. </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lastRenderedPageBreak/>
        <w:tab/>
        <w:t xml:space="preserve">  ש.</w:t>
      </w:r>
      <w:r w:rsidRPr="00687463">
        <w:rPr>
          <w:rFonts w:ascii="David" w:eastAsia="David" w:hAnsi="David"/>
          <w:b/>
          <w:bCs/>
          <w:noProof w:val="0"/>
          <w:rtl/>
        </w:rPr>
        <w:tab/>
        <w:t>מה שחתמת עליו הוא העובדה שאת מצהירה שכל העובדות שמוזכרות ומפורטות בכתב התביעה נכונות. ואת חתמת על זה והתצהיר שלך אומת ע"י עו"ד יואב ברין?</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כמו כל האנשים שמתגרשים הייתי מבולבלת בהתחלה ולא ידעתי מה אני עושה."</w:t>
      </w:r>
    </w:p>
    <w:p w:rsidR="00687463" w:rsidRPr="00687463" w:rsidRDefault="00687463" w:rsidP="00687463">
      <w:pPr>
        <w:tabs>
          <w:tab w:val="left" w:pos="1076"/>
          <w:tab w:val="left" w:pos="1502"/>
        </w:tabs>
        <w:ind w:left="1500" w:right="426" w:hanging="1500"/>
        <w:jc w:val="both"/>
        <w:rPr>
          <w:rFonts w:ascii="David" w:eastAsia="David" w:hAnsi="David"/>
          <w:noProof w:val="0"/>
          <w:rtl/>
        </w:rPr>
      </w:pPr>
      <w:r w:rsidRPr="00687463">
        <w:rPr>
          <w:rFonts w:ascii="David" w:eastAsia="David" w:hAnsi="David"/>
          <w:b/>
          <w:bCs/>
          <w:noProof w:val="0"/>
          <w:rtl/>
        </w:rPr>
        <w:tab/>
      </w:r>
      <w:r w:rsidRPr="00687463">
        <w:rPr>
          <w:rFonts w:ascii="David" w:eastAsia="David" w:hAnsi="David"/>
          <w:noProof w:val="0"/>
          <w:rtl/>
        </w:rPr>
        <w:t>(פרוטוקול 13.2.20, עמ' 19 שורות 2-21).</w:t>
      </w:r>
    </w:p>
    <w:p w:rsidR="00687463" w:rsidRPr="00687463" w:rsidRDefault="00687463" w:rsidP="00687463">
      <w:pPr>
        <w:tabs>
          <w:tab w:val="left" w:pos="1076"/>
        </w:tabs>
        <w:ind w:left="509" w:right="426"/>
        <w:jc w:val="both"/>
        <w:rPr>
          <w:rFonts w:ascii="Arial" w:hAnsi="Arial"/>
          <w:b/>
          <w:bCs/>
          <w:noProof w:val="0"/>
          <w:rtl/>
        </w:rPr>
      </w:pP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בסתירה זו בין גרסאותיה ללא הסבר ענייני יש כדי לחזק את גרסת הנתבע כי כל רכושו עבר קודם נישואיו לתובעת לבניו (פרוט', עמ' 4 שורה 33).</w:t>
      </w:r>
    </w:p>
    <w:p w:rsidR="00687463" w:rsidRPr="00687463" w:rsidRDefault="00687463" w:rsidP="00687463">
      <w:pPr>
        <w:spacing w:line="360" w:lineRule="auto"/>
        <w:jc w:val="both"/>
        <w:rPr>
          <w:rFonts w:ascii="Arial" w:hAnsi="Arial"/>
          <w:noProof w:val="0"/>
          <w:rtl/>
        </w:rPr>
      </w:pPr>
    </w:p>
    <w:p w:rsidR="00687463" w:rsidRPr="00687463" w:rsidRDefault="00687463" w:rsidP="00687463">
      <w:pPr>
        <w:tabs>
          <w:tab w:val="left" w:pos="509"/>
        </w:tabs>
        <w:spacing w:line="360" w:lineRule="auto"/>
        <w:ind w:left="509" w:hanging="509"/>
        <w:jc w:val="both"/>
        <w:rPr>
          <w:rFonts w:ascii="Arial" w:hAnsi="Arial"/>
          <w:noProof w:val="0"/>
          <w:rtl/>
        </w:rPr>
      </w:pPr>
      <w:r w:rsidRPr="00687463">
        <w:rPr>
          <w:rFonts w:ascii="Arial" w:hAnsi="Arial"/>
          <w:noProof w:val="0"/>
          <w:rtl/>
        </w:rPr>
        <w:t>82.</w:t>
      </w:r>
      <w:r w:rsidRPr="00687463">
        <w:rPr>
          <w:rFonts w:ascii="Arial" w:hAnsi="Arial"/>
          <w:noProof w:val="0"/>
          <w:rtl/>
        </w:rPr>
        <w:tab/>
        <w:t xml:space="preserve">התובעת מבקשת ללמוד על היקף נכסיי הנתבע (וכנגזרת מכך על זכויותיה הנטענות במחציתם) </w:t>
      </w:r>
      <w:r w:rsidRPr="00687463">
        <w:rPr>
          <w:rFonts w:ascii="Arial" w:hAnsi="Arial"/>
          <w:b/>
          <w:bCs/>
          <w:noProof w:val="0"/>
          <w:rtl/>
        </w:rPr>
        <w:t>בעיקר מתוך דברים שאמר/ הראה לה הנתבע בתקופת החיים המשותפים</w:t>
      </w:r>
      <w:r w:rsidRPr="00687463">
        <w:rPr>
          <w:rFonts w:ascii="Arial" w:hAnsi="Arial"/>
          <w:noProof w:val="0"/>
          <w:rtl/>
        </w:rPr>
        <w:t>.</w:t>
      </w:r>
    </w:p>
    <w:p w:rsidR="00687463" w:rsidRPr="00687463" w:rsidRDefault="00687463" w:rsidP="000965C2">
      <w:pPr>
        <w:tabs>
          <w:tab w:val="left" w:pos="509"/>
        </w:tabs>
        <w:spacing w:line="360" w:lineRule="auto"/>
        <w:ind w:left="509" w:hanging="509"/>
        <w:jc w:val="both"/>
        <w:rPr>
          <w:rFonts w:ascii="Arial" w:hAnsi="Arial"/>
          <w:noProof w:val="0"/>
          <w:rtl/>
        </w:rPr>
      </w:pPr>
      <w:r w:rsidRPr="00687463">
        <w:rPr>
          <w:rFonts w:ascii="Arial" w:hAnsi="Arial"/>
          <w:noProof w:val="0"/>
          <w:rtl/>
        </w:rPr>
        <w:tab/>
        <w:t xml:space="preserve">התובעת הצהירה בתצהיר עדותה הראשית כי: הנתבע היה בעלים והרוח החייה מאחורי נכסי נדל"ן בניו יורק שהוא ניהל, קנה, שיפץ, השביח והמיר לקואופרטיב של עשרות בניינים בעיקר בעיר מנהטן (סע' 13). את זאת </w:t>
      </w:r>
      <w:r w:rsidRPr="00687463">
        <w:rPr>
          <w:rFonts w:ascii="Arial" w:hAnsi="Arial"/>
          <w:b/>
          <w:bCs/>
          <w:noProof w:val="0"/>
          <w:rtl/>
        </w:rPr>
        <w:t>אמר לה הנתבע עוד טרם נישואיהם</w:t>
      </w:r>
      <w:r w:rsidRPr="00687463">
        <w:rPr>
          <w:rFonts w:ascii="Arial" w:hAnsi="Arial"/>
          <w:noProof w:val="0"/>
          <w:rtl/>
        </w:rPr>
        <w:t xml:space="preserve"> (סע' 14); הנתבע החזיק בבנייני מגורים רבים בניו יורק שהושכרו בדמי שכירות גבוהה ונמכרו מעת לעת בסך של לפחות $500,000 (סע' 16); הנתבע הבעלים של בניין בפארק אביו אשר חלק מהדירות בו הושכרו וחלקן נמכרו (סע' 17); הנתבע מימן את הקמת החברה</w:t>
      </w:r>
      <w:r w:rsidR="000965C2">
        <w:rPr>
          <w:rFonts w:ascii="Arial" w:hAnsi="Arial" w:hint="cs"/>
          <w:noProof w:val="0"/>
          <w:rtl/>
        </w:rPr>
        <w:t xml:space="preserve"> ... </w:t>
      </w:r>
      <w:r w:rsidRPr="00687463">
        <w:rPr>
          <w:rFonts w:ascii="Arial" w:hAnsi="Arial"/>
          <w:noProof w:val="0"/>
          <w:rtl/>
        </w:rPr>
        <w:t xml:space="preserve">ברת תעופה שהקים וניהל </w:t>
      </w:r>
      <w:r w:rsidR="00606A81">
        <w:rPr>
          <w:rFonts w:ascii="Arial" w:hAnsi="Arial"/>
          <w:noProof w:val="0"/>
          <w:rtl/>
        </w:rPr>
        <w:t>א.</w:t>
      </w:r>
      <w:r w:rsidRPr="00687463">
        <w:rPr>
          <w:rFonts w:ascii="Arial" w:hAnsi="Arial"/>
          <w:noProof w:val="0"/>
          <w:rtl/>
        </w:rPr>
        <w:t xml:space="preserve"> (סע' 31); חברות בהם היה הנתבע שותף שיפצו ובנו מתחם של אזור מגורים וסופרמרקט בסלובקיה. (סע' 32); הנתבע רכש ושיפץ אחוזה גדולה ומפוארת באזור היוקרתי קינגס פוינטס, בניו יורק בעלות של כ- 1.5-2 מיליון דולר ארה"ב. לאחר מכן האחוזה נמכרה ותחתיה רכש אחוזה גדולה יותר באותו האזור בעלות 8 מיליון דולר ארה"ב. (סע' 37);</w:t>
      </w:r>
      <w:r w:rsidR="000C261D">
        <w:rPr>
          <w:rFonts w:ascii="Arial" w:hAnsi="Arial" w:hint="cs"/>
          <w:noProof w:val="0"/>
          <w:rtl/>
        </w:rPr>
        <w:t xml:space="preserve"> </w:t>
      </w:r>
      <w:r w:rsidRPr="00687463">
        <w:rPr>
          <w:rFonts w:ascii="Arial" w:hAnsi="Arial"/>
          <w:noProof w:val="0"/>
          <w:rtl/>
        </w:rPr>
        <w:t>הנתבע היה מעורב בפרויקט נדל"ן גדול במוסקווה, רוסיה ונסע לשם כ-30 פעמים בשנים 1998-2003 (סע' 38-39); בבעלות הנתבע יאכטה; הנתבע סיפר לה שהרוויח כ-$200,000,000 מעליית ערך הזהב בשנים האחרונות לחייהם המשותפים (סע' 42); בבעלותו דירה באזור יוקרתי ב</w:t>
      </w:r>
      <w:r w:rsidR="000965C2">
        <w:rPr>
          <w:rFonts w:ascii="Arial" w:hAnsi="Arial" w:hint="cs"/>
          <w:noProof w:val="0"/>
          <w:rtl/>
        </w:rPr>
        <w:t xml:space="preserve">... </w:t>
      </w:r>
      <w:r w:rsidRPr="00687463">
        <w:rPr>
          <w:rFonts w:ascii="Arial" w:hAnsi="Arial"/>
          <w:noProof w:val="0"/>
          <w:rtl/>
        </w:rPr>
        <w:t>בפלורידה ששוויה נאמד בכ-$1,599,000 שם חי הנתבע לאחר הפירוד (סע' 47); הנתבע אמר לה ששווי אוסף פרטי יודאיקה שהוחזק בביתם ב</w:t>
      </w:r>
      <w:r w:rsidR="009B45B4">
        <w:rPr>
          <w:rFonts w:ascii="Arial" w:hAnsi="Arial"/>
          <w:noProof w:val="0"/>
          <w:rtl/>
        </w:rPr>
        <w:t>...</w:t>
      </w:r>
      <w:r w:rsidRPr="00687463">
        <w:rPr>
          <w:rFonts w:ascii="Arial" w:hAnsi="Arial"/>
          <w:noProof w:val="0"/>
          <w:rtl/>
        </w:rPr>
        <w:t xml:space="preserve"> הוערך בלמעלה מ-$4,000,000 וכן אוסף אומנות יקר שנאמר לה שהוערך ב-$150,000 לכל פריט (סע' 48); הנתבע אמר לה ששווי תמונה מקורית של הצייר </w:t>
      </w:r>
      <w:r w:rsidRPr="00687463">
        <w:rPr>
          <w:rFonts w:ascii="Arial" w:hAnsi="Arial"/>
          <w:noProof w:val="0"/>
          <w:sz w:val="22"/>
          <w:szCs w:val="22"/>
        </w:rPr>
        <w:t>kukkuk</w:t>
      </w:r>
      <w:r w:rsidRPr="00687463">
        <w:rPr>
          <w:rFonts w:ascii="Arial" w:hAnsi="Arial"/>
          <w:noProof w:val="0"/>
          <w:rtl/>
        </w:rPr>
        <w:t xml:space="preserve"> בביתם ב</w:t>
      </w:r>
      <w:r w:rsidR="009B45B4">
        <w:rPr>
          <w:rFonts w:ascii="Arial" w:hAnsi="Arial"/>
          <w:noProof w:val="0"/>
          <w:rtl/>
        </w:rPr>
        <w:t>...</w:t>
      </w:r>
      <w:r w:rsidRPr="00687463">
        <w:rPr>
          <w:rFonts w:ascii="Arial" w:hAnsi="Arial"/>
          <w:noProof w:val="0"/>
          <w:rtl/>
        </w:rPr>
        <w:t xml:space="preserve"> נאמד בכ-$780,000 (סע' 49).</w:t>
      </w:r>
    </w:p>
    <w:p w:rsidR="00687463" w:rsidRPr="00687463" w:rsidRDefault="00687463" w:rsidP="000C261D">
      <w:pPr>
        <w:tabs>
          <w:tab w:val="left" w:pos="509"/>
        </w:tabs>
        <w:spacing w:line="360" w:lineRule="auto"/>
        <w:ind w:left="509" w:hanging="509"/>
        <w:jc w:val="both"/>
        <w:rPr>
          <w:rFonts w:ascii="Arial" w:hAnsi="Arial"/>
          <w:noProof w:val="0"/>
          <w:rtl/>
        </w:rPr>
      </w:pPr>
      <w:r w:rsidRPr="00687463">
        <w:rPr>
          <w:rFonts w:ascii="Arial" w:hAnsi="Arial"/>
          <w:noProof w:val="0"/>
          <w:rtl/>
        </w:rPr>
        <w:tab/>
        <w:t>בחקירתה אשרה התובעת לגבי הבניינים והדירות שטוענת לגביהם, כי אי</w:t>
      </w:r>
      <w:r w:rsidR="000C261D">
        <w:rPr>
          <w:rFonts w:ascii="Arial" w:hAnsi="Arial" w:hint="cs"/>
          <w:noProof w:val="0"/>
          <w:rtl/>
        </w:rPr>
        <w:t>ן</w:t>
      </w:r>
      <w:r w:rsidRPr="00687463">
        <w:rPr>
          <w:rFonts w:ascii="Arial" w:hAnsi="Arial"/>
          <w:noProof w:val="0"/>
          <w:rtl/>
        </w:rPr>
        <w:t xml:space="preserve"> לה תיעוד ששייכים לנתבע, היא נסמכת על דברים שאמר לה הנתבע, ומכל מקום אמר לה שבבעלותו לפני הנישואים:</w:t>
      </w:r>
    </w:p>
    <w:p w:rsidR="00687463" w:rsidRPr="00687463" w:rsidRDefault="00687463" w:rsidP="000965C2">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"ש.</w:t>
      </w:r>
      <w:r w:rsidRPr="00687463">
        <w:rPr>
          <w:rFonts w:ascii="David" w:eastAsia="David" w:hAnsi="David"/>
          <w:b/>
          <w:bCs/>
          <w:noProof w:val="0"/>
          <w:rtl/>
        </w:rPr>
        <w:tab/>
      </w:r>
      <w:r w:rsidRPr="00687463">
        <w:rPr>
          <w:rFonts w:ascii="David" w:eastAsia="David" w:hAnsi="David"/>
          <w:b/>
          <w:bCs/>
          <w:noProof w:val="0"/>
          <w:u w:val="single"/>
          <w:rtl/>
        </w:rPr>
        <w:t>יש לך תיעוד או אסמכתא שהבניין הזה בכלל שייך לק</w:t>
      </w:r>
      <w:r w:rsidR="000965C2">
        <w:rPr>
          <w:rFonts w:ascii="David" w:eastAsia="David" w:hAnsi="David" w:hint="cs"/>
          <w:b/>
          <w:bCs/>
          <w:noProof w:val="0"/>
          <w:u w:val="single"/>
          <w:rtl/>
        </w:rPr>
        <w:t>.</w:t>
      </w:r>
      <w:r w:rsidRPr="00687463">
        <w:rPr>
          <w:rFonts w:ascii="David" w:eastAsia="David" w:hAnsi="David"/>
          <w:b/>
          <w:bCs/>
          <w:noProof w:val="0"/>
          <w:rtl/>
        </w:rPr>
        <w:t>?</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r>
      <w:r w:rsidRPr="00687463">
        <w:rPr>
          <w:rFonts w:ascii="David" w:eastAsia="David" w:hAnsi="David"/>
          <w:b/>
          <w:bCs/>
          <w:noProof w:val="0"/>
          <w:u w:val="single"/>
          <w:rtl/>
        </w:rPr>
        <w:t>לא</w:t>
      </w:r>
      <w:r w:rsidRPr="00687463">
        <w:rPr>
          <w:rFonts w:ascii="David" w:eastAsia="David" w:hAnsi="David"/>
          <w:b/>
          <w:bCs/>
          <w:noProof w:val="0"/>
          <w:rtl/>
        </w:rPr>
        <w:t xml:space="preserve">. </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ש.</w:t>
      </w:r>
      <w:r w:rsidRPr="00687463">
        <w:rPr>
          <w:rFonts w:ascii="David" w:eastAsia="David" w:hAnsi="David"/>
          <w:b/>
          <w:bCs/>
          <w:noProof w:val="0"/>
          <w:rtl/>
        </w:rPr>
        <w:tab/>
        <w:t>כתבת בסעיף 13 לתצהיר שלך את העובדה שבמשך שנות נישואייך הוא ניהל, קנה, שיפץ, השביח והמיר לקואופרטיב עשרות בניינים במנהטן. יש לך איזה שהיא הוכחה לכך?</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 xml:space="preserve">לא. שילמתי למישהו שיחפש אותם באינטרנט והם מצאו ניירת שמסרתי לעורכת דיני. </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lastRenderedPageBreak/>
        <w:tab/>
        <w:t xml:space="preserve">  ש.</w:t>
      </w:r>
      <w:r w:rsidRPr="00687463">
        <w:rPr>
          <w:rFonts w:ascii="David" w:eastAsia="David" w:hAnsi="David"/>
          <w:b/>
          <w:bCs/>
          <w:noProof w:val="0"/>
          <w:rtl/>
        </w:rPr>
        <w:tab/>
        <w:t>האם יש לך איזה שהם מסמכים שהוא עשה את זה, מתי עשה, איפה עשה את זה?</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 xml:space="preserve">קודם כל יש היתה כתבה בויליג' ווייס. הם כתבו על זה. </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ש.</w:t>
      </w:r>
      <w:r w:rsidRPr="00687463">
        <w:rPr>
          <w:rFonts w:ascii="David" w:eastAsia="David" w:hAnsi="David"/>
          <w:b/>
          <w:bCs/>
          <w:noProof w:val="0"/>
          <w:rtl/>
        </w:rPr>
        <w:tab/>
        <w:t>יש לך את הכתבה?</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 xml:space="preserve">אני חושבת שכן. היו כמה כתבות על מה שהיו לו, מה שהוא עשה, מה שעשה לא בסדר, שהוא לא יכול להמשיך עם הדברים שלא היה בסדר בהם. </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ש.</w:t>
      </w:r>
      <w:r w:rsidRPr="00687463">
        <w:rPr>
          <w:rFonts w:ascii="David" w:eastAsia="David" w:hAnsi="David"/>
          <w:b/>
          <w:bCs/>
          <w:noProof w:val="0"/>
          <w:rtl/>
        </w:rPr>
        <w:tab/>
        <w:t>ממתי הכתבות?</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 xml:space="preserve">במשך הזמן שהיינו ביחד היתה כתבה אחת. </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ש.</w:t>
      </w:r>
      <w:r w:rsidRPr="00687463">
        <w:rPr>
          <w:rFonts w:ascii="David" w:eastAsia="David" w:hAnsi="David"/>
          <w:b/>
          <w:bCs/>
          <w:noProof w:val="0"/>
          <w:rtl/>
        </w:rPr>
        <w:tab/>
      </w:r>
      <w:r w:rsidRPr="00687463">
        <w:rPr>
          <w:rFonts w:ascii="David" w:eastAsia="David" w:hAnsi="David"/>
          <w:b/>
          <w:bCs/>
          <w:noProof w:val="0"/>
          <w:u w:val="single"/>
          <w:rtl/>
        </w:rPr>
        <w:t>מתי הוא עשה את כל הדברים האלה שאת מספרת עליהם</w:t>
      </w:r>
      <w:r w:rsidRPr="00687463">
        <w:rPr>
          <w:rFonts w:ascii="David" w:eastAsia="David" w:hAnsi="David"/>
          <w:b/>
          <w:bCs/>
          <w:noProof w:val="0"/>
          <w:rtl/>
        </w:rPr>
        <w:t>?</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r>
      <w:r w:rsidRPr="00687463">
        <w:rPr>
          <w:rFonts w:ascii="David" w:eastAsia="David" w:hAnsi="David"/>
          <w:b/>
          <w:bCs/>
          <w:noProof w:val="0"/>
          <w:u w:val="single"/>
          <w:rtl/>
        </w:rPr>
        <w:t>כנראה לפני שנישאנו</w:t>
      </w:r>
      <w:r w:rsidRPr="00687463">
        <w:rPr>
          <w:rFonts w:ascii="David" w:eastAsia="David" w:hAnsi="David"/>
          <w:b/>
          <w:bCs/>
          <w:noProof w:val="0"/>
          <w:rtl/>
        </w:rPr>
        <w:t xml:space="preserve">. חלק מהם. בעלי היה </w:t>
      </w:r>
      <w:r w:rsidR="00606A81">
        <w:rPr>
          <w:rFonts w:ascii="David" w:eastAsia="David" w:hAnsi="David"/>
          <w:b/>
          <w:bCs/>
          <w:noProof w:val="0"/>
          <w:rtl/>
        </w:rPr>
        <w:t>א.</w:t>
      </w:r>
      <w:r w:rsidRPr="00687463">
        <w:rPr>
          <w:rFonts w:ascii="David" w:eastAsia="David" w:hAnsi="David"/>
          <w:b/>
          <w:bCs/>
          <w:noProof w:val="0"/>
          <w:rtl/>
        </w:rPr>
        <w:t xml:space="preserve"> מאד עסוק ומעניין כאיש עסקים. היינו אמורים לכתוב זאת ואז לא עשינו את זה הוא הראה לי אתה בניניים והוא הסביר לי מה הוא עשה כד לבנות מסעדה ל-600א נשים. זה היה מאד מעניין. הוא אמר לי שהיה לו בית במקום מסוים ומכר אותו ואז קנה בית אחר ליד </w:t>
      </w:r>
      <w:r w:rsidR="00606A81">
        <w:rPr>
          <w:rFonts w:ascii="David" w:eastAsia="David" w:hAnsi="David"/>
          <w:b/>
          <w:bCs/>
          <w:noProof w:val="0"/>
          <w:rtl/>
        </w:rPr>
        <w:t>א.</w:t>
      </w:r>
      <w:r w:rsidRPr="00687463">
        <w:rPr>
          <w:rFonts w:ascii="David" w:eastAsia="David" w:hAnsi="David"/>
          <w:b/>
          <w:bCs/>
          <w:noProof w:val="0"/>
          <w:rtl/>
        </w:rPr>
        <w:t xml:space="preserve"> ואז הוא נתן כסף..... היה לו הרבה כסף. ב-2016 האדונים האלה היו חלק ממסמך שהיה צריך להות הסכם גירושין. </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ש.</w:t>
      </w:r>
      <w:r w:rsidRPr="00687463">
        <w:rPr>
          <w:rFonts w:ascii="David" w:eastAsia="David" w:hAnsi="David"/>
          <w:b/>
          <w:bCs/>
          <w:noProof w:val="0"/>
          <w:rtl/>
        </w:rPr>
        <w:tab/>
        <w:t>בסעיף 17 לתצהירך אמרת שבעת שהותנו בניו יורק גרנו לעיתים בדירות הנתבע באחד מבניינו בפארק אבניו. מה היתה הכותבת של בניין זה?</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 xml:space="preserve">אני חושבת שעשר. אני לא זוכרת. </w:t>
      </w:r>
    </w:p>
    <w:p w:rsidR="00687463" w:rsidRPr="00687463" w:rsidRDefault="00687463" w:rsidP="000965C2">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ש.</w:t>
      </w:r>
      <w:r w:rsidRPr="00687463">
        <w:rPr>
          <w:rFonts w:ascii="David" w:eastAsia="David" w:hAnsi="David"/>
          <w:b/>
          <w:bCs/>
          <w:noProof w:val="0"/>
          <w:rtl/>
        </w:rPr>
        <w:tab/>
        <w:t>יש לך הוכחה שהבניינים האלה בכלל שייכים לק</w:t>
      </w:r>
      <w:r w:rsidR="000965C2">
        <w:rPr>
          <w:rFonts w:ascii="David" w:eastAsia="David" w:hAnsi="David" w:hint="cs"/>
          <w:b/>
          <w:bCs/>
          <w:noProof w:val="0"/>
          <w:rtl/>
        </w:rPr>
        <w:t>.?</w:t>
      </w:r>
    </w:p>
    <w:p w:rsidR="00687463" w:rsidRPr="00687463" w:rsidRDefault="00687463" w:rsidP="000965C2">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כל הכתבים אמרו שזה שלו ומי שגר בבניין אמר שזה שלו. לרב ז</w:t>
      </w:r>
      <w:r w:rsidR="000965C2">
        <w:rPr>
          <w:rFonts w:ascii="David" w:eastAsia="David" w:hAnsi="David" w:hint="cs"/>
          <w:b/>
          <w:bCs/>
          <w:noProof w:val="0"/>
          <w:rtl/>
        </w:rPr>
        <w:t xml:space="preserve">. </w:t>
      </w:r>
      <w:r w:rsidRPr="00687463">
        <w:rPr>
          <w:rFonts w:ascii="David" w:eastAsia="David" w:hAnsi="David"/>
          <w:b/>
          <w:bCs/>
          <w:noProof w:val="0"/>
          <w:rtl/>
        </w:rPr>
        <w:t>שהוא אמר לי שהוא הבעלים וכשהוא מכר אחת גרנו באחת מתחתיה ואז הוא מכר גם אותה. איך הוא יכול היה למכור אותם אם הם לא היו שלו?</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ש.</w:t>
      </w:r>
      <w:r w:rsidRPr="00687463">
        <w:rPr>
          <w:rFonts w:ascii="David" w:eastAsia="David" w:hAnsi="David"/>
          <w:b/>
          <w:bCs/>
          <w:noProof w:val="0"/>
          <w:rtl/>
        </w:rPr>
        <w:tab/>
        <w:t>יש לך אסמכתא לכך שהוא מכר אותן?</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 xml:space="preserve">לא גרנו שם אח"כ והוא אמר לי. </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ש.</w:t>
      </w:r>
      <w:r w:rsidRPr="00687463">
        <w:rPr>
          <w:rFonts w:ascii="David" w:eastAsia="David" w:hAnsi="David"/>
          <w:b/>
          <w:bCs/>
          <w:noProof w:val="0"/>
          <w:rtl/>
        </w:rPr>
        <w:tab/>
        <w:t>הוא אמר לך שהוא מכר אותן?</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 xml:space="preserve">הוא אמר לי שמכר ואמר לי את המחיר. זה לגבי הדירה שגרנו בה. </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ש.</w:t>
      </w:r>
      <w:r w:rsidRPr="00687463">
        <w:rPr>
          <w:rFonts w:ascii="David" w:eastAsia="David" w:hAnsi="David"/>
          <w:b/>
          <w:bCs/>
          <w:noProof w:val="0"/>
          <w:rtl/>
        </w:rPr>
        <w:tab/>
        <w:t>זה לא מה שכתבת. אמרת שהיו לו כמה בניינים בפארק אבניו?</w:t>
      </w:r>
    </w:p>
    <w:p w:rsidR="00687463" w:rsidRPr="00687463" w:rsidRDefault="00687463" w:rsidP="000965C2">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בדיון האחרון השותף שלך (עו"ד פרידמן) אמר בקול שלק</w:t>
      </w:r>
      <w:r w:rsidR="000965C2">
        <w:rPr>
          <w:rFonts w:ascii="David" w:eastAsia="David" w:hAnsi="David" w:hint="cs"/>
          <w:b/>
          <w:bCs/>
          <w:noProof w:val="0"/>
          <w:rtl/>
        </w:rPr>
        <w:t>.</w:t>
      </w:r>
      <w:r w:rsidRPr="00687463">
        <w:rPr>
          <w:rFonts w:ascii="David" w:eastAsia="David" w:hAnsi="David"/>
          <w:b/>
          <w:bCs/>
          <w:noProof w:val="0"/>
          <w:rtl/>
        </w:rPr>
        <w:t xml:space="preserve"> היו 244 דירות. </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r>
      <w:r w:rsidRPr="00687463">
        <w:rPr>
          <w:rFonts w:ascii="David" w:eastAsia="David" w:hAnsi="David"/>
          <w:b/>
          <w:bCs/>
          <w:noProof w:val="0"/>
          <w:u w:val="single"/>
          <w:rtl/>
        </w:rPr>
        <w:t>עו"ד פרידמן</w:t>
      </w:r>
      <w:r w:rsidRPr="00687463">
        <w:rPr>
          <w:rFonts w:ascii="David" w:eastAsia="David" w:hAnsi="David"/>
          <w:b/>
          <w:bCs/>
          <w:noProof w:val="0"/>
          <w:rtl/>
        </w:rPr>
        <w:t>:</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זה לא נכון. </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r>
      <w:r w:rsidRPr="00687463">
        <w:rPr>
          <w:rFonts w:ascii="David" w:eastAsia="David" w:hAnsi="David"/>
          <w:b/>
          <w:bCs/>
          <w:noProof w:val="0"/>
          <w:u w:val="single"/>
          <w:rtl/>
        </w:rPr>
        <w:t>המשך חקירה</w:t>
      </w:r>
      <w:r w:rsidRPr="00687463">
        <w:rPr>
          <w:rFonts w:ascii="David" w:eastAsia="David" w:hAnsi="David"/>
          <w:b/>
          <w:bCs/>
          <w:noProof w:val="0"/>
          <w:rtl/>
        </w:rPr>
        <w:t>:</w:t>
      </w:r>
    </w:p>
    <w:p w:rsidR="00687463" w:rsidRPr="00687463" w:rsidRDefault="00687463" w:rsidP="000965C2">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ש.</w:t>
      </w:r>
      <w:r w:rsidRPr="00687463">
        <w:rPr>
          <w:rFonts w:ascii="David" w:eastAsia="David" w:hAnsi="David"/>
          <w:b/>
          <w:bCs/>
          <w:noProof w:val="0"/>
          <w:rtl/>
        </w:rPr>
        <w:tab/>
      </w:r>
      <w:r w:rsidRPr="00687463">
        <w:rPr>
          <w:rFonts w:ascii="David" w:eastAsia="David" w:hAnsi="David"/>
          <w:b/>
          <w:bCs/>
          <w:noProof w:val="0"/>
          <w:u w:val="single"/>
          <w:rtl/>
        </w:rPr>
        <w:t>יש לך אסמכתאות כלשהן לכך שק</w:t>
      </w:r>
      <w:r w:rsidR="000965C2">
        <w:rPr>
          <w:rFonts w:ascii="David" w:eastAsia="David" w:hAnsi="David" w:hint="cs"/>
          <w:b/>
          <w:bCs/>
          <w:noProof w:val="0"/>
          <w:u w:val="single"/>
          <w:rtl/>
        </w:rPr>
        <w:t>.</w:t>
      </w:r>
      <w:r w:rsidRPr="00687463">
        <w:rPr>
          <w:rFonts w:ascii="David" w:eastAsia="David" w:hAnsi="David"/>
          <w:b/>
          <w:bCs/>
          <w:noProof w:val="0"/>
          <w:u w:val="single"/>
          <w:rtl/>
        </w:rPr>
        <w:t xml:space="preserve"> רכש בניינים ודירות במהלך הנישואין שלכם</w:t>
      </w:r>
      <w:r w:rsidRPr="00687463">
        <w:rPr>
          <w:rFonts w:ascii="David" w:eastAsia="David" w:hAnsi="David"/>
          <w:b/>
          <w:bCs/>
          <w:noProof w:val="0"/>
          <w:rtl/>
        </w:rPr>
        <w:t>?</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r>
      <w:r w:rsidRPr="00687463">
        <w:rPr>
          <w:rFonts w:ascii="David" w:eastAsia="David" w:hAnsi="David"/>
          <w:b/>
          <w:bCs/>
          <w:noProof w:val="0"/>
          <w:u w:val="single"/>
          <w:rtl/>
        </w:rPr>
        <w:t>לא אמרתי שהוא רכש. אמרתי שהוא היה הבעלים. זה מלפני הנישואין</w:t>
      </w:r>
      <w:r w:rsidRPr="00687463">
        <w:rPr>
          <w:rFonts w:ascii="David" w:eastAsia="David" w:hAnsi="David"/>
          <w:b/>
          <w:bCs/>
          <w:noProof w:val="0"/>
          <w:rtl/>
        </w:rPr>
        <w:t xml:space="preserve">. אבל אח"כ הוא מכר. </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ש.</w:t>
      </w:r>
      <w:r w:rsidRPr="00687463">
        <w:rPr>
          <w:rFonts w:ascii="David" w:eastAsia="David" w:hAnsi="David"/>
          <w:b/>
          <w:bCs/>
          <w:noProof w:val="0"/>
          <w:rtl/>
        </w:rPr>
        <w:tab/>
        <w:t>אז כדי לסכם אין לך כל הוכחה שהנתבע רכש או מכר איזה שהוא רכוש במהלך הנישואין שלכם?</w:t>
      </w:r>
    </w:p>
    <w:p w:rsidR="00687463" w:rsidRPr="00687463" w:rsidRDefault="00687463" w:rsidP="00687463">
      <w:pPr>
        <w:tabs>
          <w:tab w:val="left" w:pos="1076"/>
          <w:tab w:val="left" w:pos="1502"/>
        </w:tabs>
        <w:ind w:left="1500" w:right="426" w:hanging="1500"/>
        <w:jc w:val="both"/>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 xml:space="preserve">רק הדברים שאמר. </w:t>
      </w:r>
    </w:p>
    <w:p w:rsidR="00687463" w:rsidRDefault="00687463" w:rsidP="00687463">
      <w:pPr>
        <w:tabs>
          <w:tab w:val="left" w:pos="1076"/>
          <w:tab w:val="left" w:pos="1502"/>
        </w:tabs>
        <w:ind w:left="1500" w:right="426" w:hanging="1500"/>
        <w:jc w:val="both"/>
        <w:rPr>
          <w:rFonts w:ascii="David" w:eastAsia="David" w:hAnsi="David"/>
          <w:noProof w:val="0"/>
          <w:rtl/>
        </w:rPr>
      </w:pPr>
      <w:r w:rsidRPr="00687463">
        <w:rPr>
          <w:rFonts w:ascii="David" w:eastAsia="David" w:hAnsi="David"/>
          <w:b/>
          <w:bCs/>
          <w:noProof w:val="0"/>
          <w:rtl/>
        </w:rPr>
        <w:tab/>
      </w:r>
      <w:r w:rsidRPr="00687463">
        <w:rPr>
          <w:rFonts w:ascii="David" w:eastAsia="David" w:hAnsi="David"/>
          <w:noProof w:val="0"/>
          <w:rtl/>
        </w:rPr>
        <w:t>(פרוטוקול שם</w:t>
      </w:r>
      <w:r w:rsidR="000965C2">
        <w:rPr>
          <w:rFonts w:ascii="David" w:eastAsia="David" w:hAnsi="David"/>
          <w:noProof w:val="0"/>
          <w:rtl/>
        </w:rPr>
        <w:t>, עמ' 19-20, הדגשה שלי – ע'ב'ג'</w:t>
      </w:r>
      <w:r w:rsidR="000965C2">
        <w:rPr>
          <w:rFonts w:ascii="David" w:eastAsia="David" w:hAnsi="David" w:hint="cs"/>
          <w:noProof w:val="0"/>
          <w:rtl/>
        </w:rPr>
        <w:t>)</w:t>
      </w:r>
    </w:p>
    <w:p w:rsidR="000965C2" w:rsidRPr="00687463" w:rsidRDefault="000965C2" w:rsidP="00687463">
      <w:pPr>
        <w:tabs>
          <w:tab w:val="left" w:pos="1076"/>
          <w:tab w:val="left" w:pos="1502"/>
        </w:tabs>
        <w:ind w:left="1500" w:right="426" w:hanging="1500"/>
        <w:jc w:val="both"/>
        <w:rPr>
          <w:rFonts w:ascii="David" w:eastAsia="David" w:hAnsi="David"/>
          <w:noProof w:val="0"/>
          <w:rtl/>
        </w:rPr>
      </w:pPr>
    </w:p>
    <w:p w:rsidR="00687463" w:rsidRPr="00687463" w:rsidRDefault="00687463" w:rsidP="00687463">
      <w:pPr>
        <w:tabs>
          <w:tab w:val="left" w:pos="509"/>
        </w:tabs>
        <w:spacing w:line="360" w:lineRule="auto"/>
        <w:ind w:left="509" w:hanging="509"/>
        <w:jc w:val="both"/>
        <w:rPr>
          <w:rFonts w:ascii="Arial" w:hAnsi="Arial"/>
          <w:noProof w:val="0"/>
          <w:rtl/>
        </w:rPr>
      </w:pPr>
      <w:r w:rsidRPr="00687463">
        <w:rPr>
          <w:rFonts w:ascii="Arial" w:hAnsi="Arial"/>
          <w:noProof w:val="0"/>
          <w:rtl/>
        </w:rPr>
        <w:t>83.</w:t>
      </w:r>
      <w:r w:rsidRPr="00687463">
        <w:rPr>
          <w:rFonts w:ascii="Arial" w:hAnsi="Arial"/>
          <w:noProof w:val="0"/>
          <w:rtl/>
        </w:rPr>
        <w:tab/>
        <w:t xml:space="preserve">התובעת הגישה את תביעת הרכוש בשנת 2016, </w:t>
      </w:r>
      <w:r w:rsidRPr="00687463">
        <w:rPr>
          <w:rFonts w:ascii="Arial" w:hAnsi="Arial"/>
          <w:b/>
          <w:bCs/>
          <w:noProof w:val="0"/>
          <w:rtl/>
        </w:rPr>
        <w:t>כ-13 שנים לאחר הפירוד</w:t>
      </w:r>
      <w:r w:rsidRPr="00687463">
        <w:rPr>
          <w:rFonts w:ascii="Arial" w:hAnsi="Arial"/>
          <w:noProof w:val="0"/>
          <w:rtl/>
        </w:rPr>
        <w:t xml:space="preserve"> (6/03). </w:t>
      </w:r>
    </w:p>
    <w:p w:rsidR="00687463" w:rsidRPr="00687463" w:rsidRDefault="00687463" w:rsidP="00687463">
      <w:pPr>
        <w:tabs>
          <w:tab w:val="left" w:pos="509"/>
        </w:tabs>
        <w:spacing w:line="360" w:lineRule="auto"/>
        <w:ind w:left="509" w:hanging="509"/>
        <w:jc w:val="both"/>
        <w:rPr>
          <w:rFonts w:ascii="Arial" w:hAnsi="Arial"/>
          <w:noProof w:val="0"/>
          <w:rtl/>
        </w:rPr>
      </w:pPr>
      <w:r w:rsidRPr="00687463">
        <w:rPr>
          <w:rFonts w:ascii="Arial" w:hAnsi="Arial"/>
          <w:noProof w:val="0"/>
          <w:rtl/>
        </w:rPr>
        <w:tab/>
        <w:t xml:space="preserve">במרץ 2018, שנתיים לאחר הגשת התביעה, לא היה הנתבע כשיר לנהל את ההליך שלפני בעצמו ומונה לו אפוטרופוס לדין. שנתיים מאוחר יותר בחודש אפריל 2020, הנתבע הלך לבית עולמו. </w:t>
      </w:r>
    </w:p>
    <w:p w:rsidR="00687463" w:rsidRPr="00687463" w:rsidRDefault="00687463" w:rsidP="0008429C">
      <w:pPr>
        <w:tabs>
          <w:tab w:val="left" w:pos="509"/>
        </w:tabs>
        <w:spacing w:line="360" w:lineRule="auto"/>
        <w:ind w:left="509" w:hanging="509"/>
        <w:jc w:val="both"/>
        <w:rPr>
          <w:rFonts w:ascii="Arial" w:hAnsi="Arial"/>
          <w:noProof w:val="0"/>
          <w:rtl/>
        </w:rPr>
      </w:pPr>
      <w:r w:rsidRPr="00687463">
        <w:rPr>
          <w:rFonts w:ascii="Arial" w:hAnsi="Arial"/>
          <w:noProof w:val="0"/>
          <w:rtl/>
        </w:rPr>
        <w:tab/>
        <w:t>מקום בו התובעת מבססת את טענותיה על סמך אמירות של הנתבע, ובהינתן שבמועד בו הוגשה התביעה</w:t>
      </w:r>
      <w:r w:rsidR="0008429C">
        <w:rPr>
          <w:rFonts w:ascii="Arial" w:hAnsi="Arial" w:hint="cs"/>
          <w:noProof w:val="0"/>
          <w:rtl/>
        </w:rPr>
        <w:t xml:space="preserve"> </w:t>
      </w:r>
      <w:r w:rsidR="0008429C">
        <w:rPr>
          <w:rFonts w:ascii="Arial" w:hAnsi="Arial" w:hint="cs"/>
          <w:b/>
          <w:bCs/>
          <w:noProof w:val="0"/>
          <w:rtl/>
        </w:rPr>
        <w:t>על פי בחירתה של התובעת</w:t>
      </w:r>
      <w:r w:rsidRPr="00687463">
        <w:rPr>
          <w:rFonts w:ascii="Arial" w:hAnsi="Arial"/>
          <w:noProof w:val="0"/>
          <w:rtl/>
        </w:rPr>
        <w:t xml:space="preserve"> לא ניתן לברר את הדברים לאשורם מפיו, הרי שנטל ההוכחה והשכנוע המוטל עליה מוגבר.</w:t>
      </w:r>
      <w:r w:rsidR="0008429C">
        <w:rPr>
          <w:rFonts w:ascii="Arial" w:hAnsi="Arial" w:hint="cs"/>
          <w:noProof w:val="0"/>
          <w:rtl/>
        </w:rPr>
        <w:t xml:space="preserve"> </w:t>
      </w:r>
      <w:r w:rsidRPr="00687463">
        <w:rPr>
          <w:rFonts w:ascii="Arial" w:hAnsi="Arial"/>
          <w:noProof w:val="0"/>
          <w:rtl/>
        </w:rPr>
        <w:t xml:space="preserve">התובעת לא עמדה בנטל </w:t>
      </w:r>
      <w:r w:rsidR="0008429C">
        <w:rPr>
          <w:rFonts w:ascii="Arial" w:hAnsi="Arial" w:hint="cs"/>
          <w:noProof w:val="0"/>
          <w:rtl/>
        </w:rPr>
        <w:t>ההוכחה</w:t>
      </w:r>
      <w:r w:rsidRPr="00687463">
        <w:rPr>
          <w:rFonts w:ascii="Arial" w:hAnsi="Arial"/>
          <w:noProof w:val="0"/>
          <w:rtl/>
        </w:rPr>
        <w:t>.</w:t>
      </w:r>
    </w:p>
    <w:p w:rsidR="00687463" w:rsidRPr="00687463" w:rsidRDefault="00687463" w:rsidP="00687463">
      <w:pPr>
        <w:tabs>
          <w:tab w:val="left" w:pos="509"/>
        </w:tabs>
        <w:spacing w:line="360" w:lineRule="auto"/>
        <w:ind w:left="509" w:hanging="509"/>
        <w:jc w:val="both"/>
        <w:rPr>
          <w:rFonts w:ascii="Arial" w:hAnsi="Arial"/>
          <w:noProof w:val="0"/>
          <w:rtl/>
        </w:rPr>
      </w:pPr>
    </w:p>
    <w:p w:rsidR="00687463" w:rsidRPr="00687463" w:rsidRDefault="00687463" w:rsidP="00687463">
      <w:pPr>
        <w:tabs>
          <w:tab w:val="left" w:pos="509"/>
        </w:tabs>
        <w:spacing w:line="360" w:lineRule="auto"/>
        <w:ind w:left="509" w:hanging="509"/>
        <w:jc w:val="both"/>
        <w:rPr>
          <w:rFonts w:ascii="Arial" w:hAnsi="Arial"/>
          <w:noProof w:val="0"/>
          <w:rtl/>
        </w:rPr>
      </w:pPr>
      <w:r w:rsidRPr="00687463">
        <w:rPr>
          <w:rFonts w:ascii="Arial" w:hAnsi="Arial"/>
          <w:noProof w:val="0"/>
          <w:rtl/>
        </w:rPr>
        <w:lastRenderedPageBreak/>
        <w:t>84.</w:t>
      </w:r>
      <w:r w:rsidRPr="00687463">
        <w:rPr>
          <w:rFonts w:ascii="Arial" w:hAnsi="Arial"/>
          <w:noProof w:val="0"/>
          <w:rtl/>
        </w:rPr>
        <w:tab/>
      </w:r>
      <w:r w:rsidRPr="00687463">
        <w:rPr>
          <w:rFonts w:ascii="Arial" w:hAnsi="Arial"/>
          <w:noProof w:val="0"/>
          <w:u w:val="single"/>
          <w:rtl/>
        </w:rPr>
        <w:t>בכל הנוגע לנכסי הנדל"ן הנטענים להיות בבעלות הנתבע בניו יורק</w:t>
      </w:r>
      <w:r w:rsidRPr="00687463">
        <w:rPr>
          <w:rFonts w:ascii="Arial" w:hAnsi="Arial"/>
          <w:noProof w:val="0"/>
          <w:rtl/>
        </w:rPr>
        <w:t xml:space="preserve"> – כמובא לעיל, הודתה התובעת שאין לה מסמכים התומכים בטענתה זו וכי מדובר ברכוש של הנתבע, ככל שהיה בבעלותו, מלפני הנישואין.</w:t>
      </w:r>
    </w:p>
    <w:p w:rsidR="00687463" w:rsidRPr="00687463" w:rsidRDefault="00687463" w:rsidP="00687463">
      <w:pPr>
        <w:tabs>
          <w:tab w:val="left" w:pos="509"/>
        </w:tabs>
        <w:spacing w:line="360" w:lineRule="auto"/>
        <w:ind w:left="509" w:hanging="509"/>
        <w:jc w:val="both"/>
        <w:rPr>
          <w:rFonts w:ascii="Arial" w:hAnsi="Arial"/>
          <w:noProof w:val="0"/>
          <w:rtl/>
        </w:rPr>
      </w:pPr>
      <w:r w:rsidRPr="00687463">
        <w:rPr>
          <w:rFonts w:ascii="Arial" w:hAnsi="Arial"/>
          <w:noProof w:val="0"/>
          <w:rtl/>
        </w:rPr>
        <w:tab/>
        <w:t xml:space="preserve">מסקנה זו גם מתחזקת מעדותו של </w:t>
      </w:r>
      <w:r w:rsidR="00606A81">
        <w:rPr>
          <w:rFonts w:ascii="Arial" w:hAnsi="Arial"/>
          <w:noProof w:val="0"/>
          <w:rtl/>
        </w:rPr>
        <w:t>א.</w:t>
      </w:r>
      <w:r w:rsidRPr="00687463">
        <w:rPr>
          <w:rFonts w:ascii="Arial" w:hAnsi="Arial"/>
          <w:noProof w:val="0"/>
          <w:rtl/>
        </w:rPr>
        <w:t>, לפיה בתקופה הקובעת לא החזיק הנתבע נכסי נדל"ן בניו יורק (פרוט', עמ' 47 שורות 28-35; עמ' 56 שורות 19-30; סעיפים 6-8 לתצהירו), אשר לא נסתרה ומהימנה עלי.</w:t>
      </w:r>
    </w:p>
    <w:p w:rsidR="00687463" w:rsidRPr="00687463" w:rsidRDefault="00687463" w:rsidP="00687463">
      <w:pPr>
        <w:tabs>
          <w:tab w:val="left" w:pos="509"/>
        </w:tabs>
        <w:spacing w:line="360" w:lineRule="auto"/>
        <w:ind w:left="509" w:hanging="509"/>
        <w:jc w:val="both"/>
        <w:rPr>
          <w:rFonts w:ascii="Arial" w:hAnsi="Arial"/>
          <w:noProof w:val="0"/>
          <w:rtl/>
        </w:rPr>
      </w:pPr>
    </w:p>
    <w:p w:rsidR="00687463" w:rsidRPr="00687463" w:rsidRDefault="00687463" w:rsidP="000965C2">
      <w:pPr>
        <w:tabs>
          <w:tab w:val="left" w:pos="509"/>
        </w:tabs>
        <w:spacing w:line="360" w:lineRule="auto"/>
        <w:ind w:left="509" w:hanging="509"/>
        <w:jc w:val="both"/>
        <w:rPr>
          <w:rFonts w:ascii="Arial" w:hAnsi="Arial"/>
          <w:noProof w:val="0"/>
          <w:rtl/>
        </w:rPr>
      </w:pPr>
      <w:r w:rsidRPr="00687463">
        <w:rPr>
          <w:rFonts w:ascii="Arial" w:hAnsi="Arial"/>
          <w:noProof w:val="0"/>
          <w:rtl/>
        </w:rPr>
        <w:tab/>
      </w:r>
      <w:r w:rsidRPr="00687463">
        <w:rPr>
          <w:rFonts w:ascii="Arial" w:hAnsi="Arial"/>
          <w:noProof w:val="0"/>
          <w:u w:val="single"/>
          <w:rtl/>
        </w:rPr>
        <w:t>טענת התובעת לבעלות הנתבע בבית אחוזה ב</w:t>
      </w:r>
      <w:r w:rsidR="000965C2">
        <w:rPr>
          <w:rFonts w:ascii="Arial" w:hAnsi="Arial" w:hint="cs"/>
          <w:noProof w:val="0"/>
          <w:u w:val="single"/>
          <w:rtl/>
        </w:rPr>
        <w:t>...</w:t>
      </w:r>
      <w:r w:rsidRPr="00687463">
        <w:rPr>
          <w:rFonts w:ascii="Arial" w:hAnsi="Arial"/>
          <w:noProof w:val="0"/>
          <w:u w:val="single"/>
          <w:rtl/>
        </w:rPr>
        <w:t xml:space="preserve"> פוינט בניו יורק (סע' 37 לתצהירה</w:t>
      </w:r>
      <w:r w:rsidRPr="00687463">
        <w:rPr>
          <w:rFonts w:ascii="Arial" w:hAnsi="Arial"/>
          <w:noProof w:val="0"/>
          <w:rtl/>
        </w:rPr>
        <w:t xml:space="preserve">) - נסתרה בעדותה עת הודתה שהנכס רשום ע"ש </w:t>
      </w:r>
      <w:r w:rsidR="00606A81">
        <w:rPr>
          <w:rFonts w:ascii="Arial" w:hAnsi="Arial"/>
          <w:noProof w:val="0"/>
          <w:rtl/>
        </w:rPr>
        <w:t>א.</w:t>
      </w:r>
      <w:r w:rsidRPr="00687463">
        <w:rPr>
          <w:rFonts w:ascii="Arial" w:hAnsi="Arial"/>
          <w:noProof w:val="0"/>
          <w:rtl/>
        </w:rPr>
        <w:t xml:space="preserve"> ו</w:t>
      </w:r>
      <w:r w:rsidR="00606A81">
        <w:rPr>
          <w:rFonts w:ascii="Arial" w:hAnsi="Arial"/>
          <w:noProof w:val="0"/>
          <w:rtl/>
        </w:rPr>
        <w:t>ג'.</w:t>
      </w:r>
      <w:r w:rsidRPr="00687463">
        <w:rPr>
          <w:rFonts w:ascii="Arial" w:hAnsi="Arial"/>
          <w:noProof w:val="0"/>
          <w:rtl/>
        </w:rPr>
        <w:t xml:space="preserve"> וכי דבריה התבססו על דברים שאמר לה הנתבע (פרוט', עמ' 23 שורות 7-8):</w:t>
      </w:r>
    </w:p>
    <w:p w:rsidR="00687463" w:rsidRPr="00687463" w:rsidRDefault="00687463" w:rsidP="000965C2">
      <w:pPr>
        <w:ind w:left="1503" w:right="425" w:hanging="426"/>
        <w:jc w:val="both"/>
        <w:rPr>
          <w:b/>
          <w:bCs/>
          <w:rtl/>
        </w:rPr>
      </w:pPr>
      <w:r w:rsidRPr="00687463">
        <w:rPr>
          <w:b/>
          <w:bCs/>
          <w:rtl/>
        </w:rPr>
        <w:t>"ש.</w:t>
      </w:r>
      <w:r w:rsidRPr="00687463">
        <w:rPr>
          <w:b/>
          <w:bCs/>
          <w:rtl/>
        </w:rPr>
        <w:tab/>
      </w:r>
      <w:r w:rsidR="000965C2">
        <w:rPr>
          <w:rFonts w:hint="cs"/>
          <w:b/>
          <w:bCs/>
          <w:rtl/>
        </w:rPr>
        <w:t>...</w:t>
      </w:r>
      <w:r w:rsidRPr="00687463">
        <w:rPr>
          <w:b/>
          <w:bCs/>
          <w:rtl/>
        </w:rPr>
        <w:t xml:space="preserve"> גם רשום על שם </w:t>
      </w:r>
      <w:r w:rsidR="00606A81">
        <w:rPr>
          <w:b/>
          <w:bCs/>
          <w:rtl/>
        </w:rPr>
        <w:t>ג'.</w:t>
      </w:r>
      <w:r w:rsidRPr="00687463">
        <w:rPr>
          <w:b/>
          <w:bCs/>
          <w:rtl/>
        </w:rPr>
        <w:t xml:space="preserve"> ו</w:t>
      </w:r>
      <w:r w:rsidR="00606A81">
        <w:rPr>
          <w:b/>
          <w:bCs/>
          <w:rtl/>
        </w:rPr>
        <w:t>א.</w:t>
      </w:r>
      <w:r w:rsidRPr="00687463">
        <w:rPr>
          <w:b/>
          <w:bCs/>
          <w:rtl/>
        </w:rPr>
        <w:t xml:space="preserve">. </w:t>
      </w:r>
    </w:p>
    <w:p w:rsidR="00687463" w:rsidRPr="00687463" w:rsidRDefault="00687463" w:rsidP="00687463">
      <w:pPr>
        <w:ind w:left="1503" w:right="425" w:hanging="284"/>
        <w:jc w:val="both"/>
        <w:rPr>
          <w:b/>
          <w:bCs/>
          <w:rtl/>
        </w:rPr>
      </w:pPr>
      <w:r w:rsidRPr="00687463">
        <w:rPr>
          <w:b/>
          <w:bCs/>
          <w:rtl/>
        </w:rPr>
        <w:t>ת.</w:t>
      </w:r>
      <w:r w:rsidRPr="00687463">
        <w:rPr>
          <w:b/>
          <w:bCs/>
          <w:rtl/>
        </w:rPr>
        <w:tab/>
        <w:t xml:space="preserve">זה לא אשמתי שהוא רשם הכל על שם אחרים. הוא אמר לי שזה שלנו". </w:t>
      </w:r>
    </w:p>
    <w:p w:rsidR="00687463" w:rsidRPr="00687463" w:rsidRDefault="00687463" w:rsidP="00687463">
      <w:pPr>
        <w:ind w:right="425"/>
        <w:jc w:val="both"/>
        <w:rPr>
          <w:rtl/>
        </w:rPr>
      </w:pPr>
    </w:p>
    <w:p w:rsidR="00687463" w:rsidRPr="00687463" w:rsidRDefault="00687463" w:rsidP="000965C2">
      <w:pPr>
        <w:spacing w:line="360" w:lineRule="auto"/>
        <w:ind w:left="510"/>
        <w:jc w:val="both"/>
        <w:rPr>
          <w:rtl/>
        </w:rPr>
      </w:pPr>
      <w:r w:rsidRPr="00687463">
        <w:rPr>
          <w:u w:val="single"/>
          <w:rtl/>
        </w:rPr>
        <w:t>התובעת לא הוכיחה פעילות עסקית נטענת של הנתבע ברוסיה</w:t>
      </w:r>
      <w:r w:rsidRPr="00687463">
        <w:rPr>
          <w:rtl/>
        </w:rPr>
        <w:t xml:space="preserve">. היא הודתה שהנכסים הנטענים רשומים ע"ש </w:t>
      </w:r>
      <w:r w:rsidR="00606A81">
        <w:rPr>
          <w:rtl/>
        </w:rPr>
        <w:t>א.</w:t>
      </w:r>
      <w:r w:rsidRPr="00687463">
        <w:rPr>
          <w:rtl/>
        </w:rPr>
        <w:t xml:space="preserve"> ו</w:t>
      </w:r>
      <w:r w:rsidR="00606A81">
        <w:rPr>
          <w:rtl/>
        </w:rPr>
        <w:t>ג'.</w:t>
      </w:r>
      <w:r w:rsidRPr="00687463">
        <w:rPr>
          <w:rtl/>
        </w:rPr>
        <w:t xml:space="preserve"> (פרוט', עמ' 23 שורות 13-16). היא נמנעה מלזמן לעדות את מר </w:t>
      </w:r>
      <w:r w:rsidR="000965C2">
        <w:rPr>
          <w:rFonts w:hint="cs"/>
          <w:rtl/>
        </w:rPr>
        <w:t>...</w:t>
      </w:r>
      <w:r w:rsidRPr="00687463">
        <w:rPr>
          <w:rtl/>
        </w:rPr>
        <w:t xml:space="preserve"> שנטען להיות שותף של הנתבע בעסקיו אליו ברוסיה לתמיכה בגרסתה והדבר נזקף לחובתה (פרוט', עמ' 23 שורות 17-27). היא ייחסה מסמכים שצירפה לתצהירה בשפה זרה ללא תרגום לפעילות נטענת זו של הנתבע והודתה שאינה יודעת מה תוכנם באמת (פרוט', עמ' 25 שורות 11-18);</w:t>
      </w:r>
    </w:p>
    <w:p w:rsidR="00687463" w:rsidRPr="00687463" w:rsidRDefault="00687463" w:rsidP="00687463">
      <w:pPr>
        <w:spacing w:line="360" w:lineRule="auto"/>
        <w:ind w:left="510"/>
        <w:jc w:val="both"/>
        <w:rPr>
          <w:u w:val="single"/>
          <w:rtl/>
        </w:rPr>
      </w:pPr>
    </w:p>
    <w:p w:rsidR="00687463" w:rsidRPr="00687463" w:rsidRDefault="00687463" w:rsidP="00687463">
      <w:pPr>
        <w:spacing w:line="360" w:lineRule="auto"/>
        <w:ind w:left="510"/>
        <w:jc w:val="both"/>
        <w:rPr>
          <w:rtl/>
        </w:rPr>
      </w:pPr>
      <w:r w:rsidRPr="00687463">
        <w:rPr>
          <w:u w:val="single"/>
          <w:rtl/>
        </w:rPr>
        <w:t>התובעת לא הוכיחה שבבעלות הנתבע הייתה יאכטה</w:t>
      </w:r>
      <w:r w:rsidRPr="00687463">
        <w:rPr>
          <w:rtl/>
        </w:rPr>
        <w:t xml:space="preserve">. היא הודתה שהיאכטה הייתה של </w:t>
      </w:r>
      <w:r w:rsidR="00606A81">
        <w:rPr>
          <w:rtl/>
        </w:rPr>
        <w:t>א.</w:t>
      </w:r>
      <w:r w:rsidRPr="00687463">
        <w:rPr>
          <w:rtl/>
        </w:rPr>
        <w:t xml:space="preserve"> (פרוט', עמ' 23 שורות 28-30);</w:t>
      </w:r>
    </w:p>
    <w:p w:rsidR="00687463" w:rsidRPr="00687463" w:rsidRDefault="00687463" w:rsidP="00687463">
      <w:pPr>
        <w:spacing w:line="360" w:lineRule="auto"/>
        <w:ind w:left="510"/>
        <w:jc w:val="both"/>
        <w:rPr>
          <w:u w:val="single"/>
          <w:rtl/>
        </w:rPr>
      </w:pPr>
    </w:p>
    <w:p w:rsidR="00687463" w:rsidRDefault="00687463" w:rsidP="00687463">
      <w:pPr>
        <w:spacing w:line="360" w:lineRule="auto"/>
        <w:ind w:left="510"/>
        <w:jc w:val="both"/>
        <w:rPr>
          <w:rtl/>
        </w:rPr>
      </w:pPr>
      <w:r w:rsidRPr="00687463">
        <w:rPr>
          <w:u w:val="single"/>
          <w:rtl/>
        </w:rPr>
        <w:t>התובעת לא הוכיחה שהנתבע הרוויח כספים מעיסוקו בזהב</w:t>
      </w:r>
      <w:r w:rsidRPr="00687463">
        <w:rPr>
          <w:rtl/>
        </w:rPr>
        <w:t>. היא לא ידעה להפנות למסמכים בעניין. הגם שנקבה בשמות של בנקאים ומוכרי מניות שלכאורה ביקשו לקנות ממנו זהב היא  לא הגישה כל תצהיר מטעמם וגם לא זימנה אותם לעדות באופן שיש בו כדי להשמיט הקרקע מ</w:t>
      </w:r>
      <w:r w:rsidR="0085465B">
        <w:rPr>
          <w:rtl/>
        </w:rPr>
        <w:t>גרסתה (פרוט', עמ' 24 שורות 1-8)</w:t>
      </w:r>
      <w:r w:rsidR="0085465B">
        <w:rPr>
          <w:rFonts w:hint="cs"/>
          <w:rtl/>
        </w:rPr>
        <w:t>.</w:t>
      </w:r>
    </w:p>
    <w:p w:rsidR="0085465B" w:rsidRDefault="0085465B" w:rsidP="00687463">
      <w:pPr>
        <w:spacing w:line="360" w:lineRule="auto"/>
        <w:ind w:left="510"/>
        <w:jc w:val="both"/>
        <w:rPr>
          <w:rtl/>
        </w:rPr>
      </w:pPr>
    </w:p>
    <w:p w:rsidR="0085465B" w:rsidRPr="0085465B" w:rsidRDefault="0085465B" w:rsidP="00687463">
      <w:pPr>
        <w:spacing w:line="360" w:lineRule="auto"/>
        <w:ind w:left="510"/>
        <w:jc w:val="both"/>
        <w:rPr>
          <w:rtl/>
        </w:rPr>
      </w:pPr>
      <w:r w:rsidRPr="0085465B">
        <w:rPr>
          <w:rFonts w:hint="cs"/>
          <w:rtl/>
        </w:rPr>
        <w:t>התובעת העידה בעניין זה:</w:t>
      </w:r>
    </w:p>
    <w:p w:rsidR="0085465B" w:rsidRPr="00687463" w:rsidRDefault="0085465B" w:rsidP="000965C2">
      <w:pPr>
        <w:tabs>
          <w:tab w:val="left" w:pos="1275"/>
        </w:tabs>
        <w:spacing w:line="360" w:lineRule="auto"/>
        <w:ind w:left="509" w:hanging="567"/>
        <w:jc w:val="both"/>
        <w:rPr>
          <w:rFonts w:ascii="David" w:eastAsia="David" w:hAnsi="David"/>
          <w:b/>
          <w:bCs/>
          <w:noProof w:val="0"/>
          <w:rtl/>
        </w:rPr>
      </w:pPr>
      <w:r w:rsidRPr="00687463">
        <w:rPr>
          <w:rFonts w:ascii="Arial" w:hAnsi="Arial"/>
          <w:noProof w:val="0"/>
          <w:rtl/>
        </w:rPr>
        <w:tab/>
      </w:r>
      <w:r>
        <w:rPr>
          <w:rFonts w:ascii="David" w:eastAsia="David" w:hAnsi="David"/>
          <w:b/>
          <w:bCs/>
          <w:noProof w:val="0"/>
          <w:rtl/>
        </w:rPr>
        <w:tab/>
      </w:r>
      <w:r w:rsidRPr="00687463">
        <w:rPr>
          <w:rFonts w:ascii="David" w:eastAsia="David" w:hAnsi="David"/>
          <w:b/>
          <w:bCs/>
          <w:noProof w:val="0"/>
          <w:rtl/>
        </w:rPr>
        <w:t>"ש.</w:t>
      </w:r>
      <w:r>
        <w:rPr>
          <w:rFonts w:ascii="David" w:eastAsia="David" w:hAnsi="David" w:hint="cs"/>
          <w:b/>
          <w:bCs/>
          <w:noProof w:val="0"/>
          <w:rtl/>
        </w:rPr>
        <w:t xml:space="preserve"> י</w:t>
      </w:r>
      <w:r w:rsidRPr="00687463">
        <w:rPr>
          <w:rFonts w:ascii="David" w:eastAsia="David" w:hAnsi="David"/>
          <w:b/>
          <w:bCs/>
          <w:noProof w:val="0"/>
          <w:rtl/>
        </w:rPr>
        <w:t>ש לך הוכחה שלק</w:t>
      </w:r>
      <w:r w:rsidR="000965C2">
        <w:rPr>
          <w:rFonts w:ascii="David" w:eastAsia="David" w:hAnsi="David" w:hint="cs"/>
          <w:b/>
          <w:bCs/>
          <w:noProof w:val="0"/>
          <w:rtl/>
        </w:rPr>
        <w:t>.</w:t>
      </w:r>
      <w:r w:rsidRPr="00687463">
        <w:rPr>
          <w:rFonts w:ascii="David" w:eastAsia="David" w:hAnsi="David"/>
          <w:b/>
          <w:bCs/>
          <w:noProof w:val="0"/>
          <w:rtl/>
        </w:rPr>
        <w:t xml:space="preserve"> היה זהב?</w:t>
      </w:r>
    </w:p>
    <w:p w:rsidR="0085465B" w:rsidRPr="00687463" w:rsidRDefault="0085465B" w:rsidP="0085465B">
      <w:pPr>
        <w:tabs>
          <w:tab w:val="left" w:pos="1218"/>
          <w:tab w:val="left" w:pos="1643"/>
        </w:tabs>
        <w:ind w:left="720" w:right="426" w:hanging="720"/>
        <w:rPr>
          <w:rFonts w:ascii="David" w:eastAsia="David" w:hAnsi="David"/>
          <w:b/>
          <w:bCs/>
          <w:noProof w:val="0"/>
          <w:rtl/>
        </w:rPr>
      </w:pPr>
      <w:r w:rsidRPr="00687463">
        <w:rPr>
          <w:rFonts w:ascii="David" w:eastAsia="David" w:hAnsi="David"/>
          <w:b/>
          <w:bCs/>
          <w:noProof w:val="0"/>
          <w:rtl/>
        </w:rPr>
        <w:tab/>
        <w:t xml:space="preserve"> </w:t>
      </w:r>
      <w:r w:rsidRPr="00687463">
        <w:rPr>
          <w:rFonts w:ascii="David" w:eastAsia="David" w:hAnsi="David"/>
          <w:b/>
          <w:bCs/>
          <w:noProof w:val="0"/>
          <w:rtl/>
        </w:rPr>
        <w:tab/>
        <w:t xml:space="preserve">  ת.</w:t>
      </w:r>
      <w:r w:rsidRPr="00687463">
        <w:rPr>
          <w:rFonts w:ascii="David" w:eastAsia="David" w:hAnsi="David"/>
          <w:b/>
          <w:bCs/>
          <w:noProof w:val="0"/>
          <w:rtl/>
        </w:rPr>
        <w:tab/>
        <w:t xml:space="preserve">קודם כל יש לי זהב שהוא נתן לי והוא דיבר על זה כל הזמן. </w:t>
      </w:r>
    </w:p>
    <w:p w:rsidR="0085465B" w:rsidRPr="00687463" w:rsidRDefault="0085465B" w:rsidP="0085465B">
      <w:pPr>
        <w:tabs>
          <w:tab w:val="left" w:pos="1218"/>
          <w:tab w:val="left" w:pos="1643"/>
        </w:tabs>
        <w:ind w:left="720" w:right="426" w:hanging="720"/>
        <w:rPr>
          <w:rFonts w:ascii="David" w:eastAsia="David" w:hAnsi="David"/>
          <w:b/>
          <w:bCs/>
          <w:noProof w:val="0"/>
          <w:rtl/>
        </w:rPr>
      </w:pPr>
      <w:r w:rsidRPr="00687463">
        <w:rPr>
          <w:rFonts w:ascii="David" w:eastAsia="David" w:hAnsi="David"/>
          <w:b/>
          <w:bCs/>
          <w:noProof w:val="0"/>
          <w:rtl/>
        </w:rPr>
        <w:tab/>
        <w:t xml:space="preserve">  </w:t>
      </w:r>
      <w:r w:rsidRPr="00687463">
        <w:rPr>
          <w:rFonts w:ascii="David" w:eastAsia="David" w:hAnsi="David"/>
          <w:b/>
          <w:bCs/>
          <w:noProof w:val="0"/>
          <w:rtl/>
        </w:rPr>
        <w:tab/>
        <w:t xml:space="preserve">  ש.</w:t>
      </w:r>
      <w:r w:rsidRPr="00687463">
        <w:rPr>
          <w:rFonts w:ascii="David" w:eastAsia="David" w:hAnsi="David"/>
          <w:b/>
          <w:bCs/>
          <w:noProof w:val="0"/>
          <w:rtl/>
        </w:rPr>
        <w:tab/>
        <w:t>כמה שווה הזהב?</w:t>
      </w:r>
    </w:p>
    <w:p w:rsidR="0085465B" w:rsidRPr="00687463" w:rsidRDefault="0085465B" w:rsidP="0085465B">
      <w:pPr>
        <w:tabs>
          <w:tab w:val="left" w:pos="1218"/>
          <w:tab w:val="left" w:pos="1643"/>
        </w:tabs>
        <w:ind w:left="720" w:right="426" w:hanging="720"/>
        <w:rPr>
          <w:rFonts w:ascii="David" w:eastAsia="David" w:hAnsi="David"/>
          <w:b/>
          <w:bCs/>
          <w:noProof w:val="0"/>
          <w:rtl/>
        </w:rPr>
      </w:pPr>
      <w:r w:rsidRPr="00687463">
        <w:rPr>
          <w:rFonts w:ascii="David" w:eastAsia="David" w:hAnsi="David"/>
          <w:b/>
          <w:bCs/>
          <w:noProof w:val="0"/>
          <w:rtl/>
        </w:rPr>
        <w:tab/>
      </w:r>
      <w:r w:rsidRPr="00687463">
        <w:rPr>
          <w:rFonts w:ascii="David" w:eastAsia="David" w:hAnsi="David"/>
          <w:b/>
          <w:bCs/>
          <w:noProof w:val="0"/>
          <w:rtl/>
        </w:rPr>
        <w:tab/>
        <w:t xml:space="preserve">  ת.</w:t>
      </w:r>
      <w:r w:rsidRPr="00687463">
        <w:rPr>
          <w:rFonts w:ascii="David" w:eastAsia="David" w:hAnsi="David"/>
          <w:b/>
          <w:bCs/>
          <w:noProof w:val="0"/>
          <w:rtl/>
        </w:rPr>
        <w:tab/>
        <w:t xml:space="preserve">כיום. 1700 דולר. </w:t>
      </w:r>
    </w:p>
    <w:p w:rsidR="0085465B" w:rsidRPr="00687463" w:rsidRDefault="0085465B" w:rsidP="0085465B">
      <w:pPr>
        <w:tabs>
          <w:tab w:val="left" w:pos="1218"/>
          <w:tab w:val="left" w:pos="1643"/>
        </w:tabs>
        <w:ind w:left="720" w:right="426" w:hanging="720"/>
        <w:rPr>
          <w:rFonts w:ascii="David" w:eastAsia="David" w:hAnsi="David"/>
          <w:b/>
          <w:bCs/>
          <w:noProof w:val="0"/>
          <w:rtl/>
        </w:rPr>
      </w:pPr>
      <w:r w:rsidRPr="00687463">
        <w:rPr>
          <w:rFonts w:ascii="David" w:eastAsia="David" w:hAnsi="David"/>
          <w:b/>
          <w:bCs/>
          <w:noProof w:val="0"/>
          <w:rtl/>
        </w:rPr>
        <w:tab/>
        <w:t xml:space="preserve">  </w:t>
      </w:r>
      <w:r w:rsidRPr="00687463">
        <w:rPr>
          <w:rFonts w:ascii="David" w:eastAsia="David" w:hAnsi="David"/>
          <w:b/>
          <w:bCs/>
          <w:noProof w:val="0"/>
          <w:rtl/>
        </w:rPr>
        <w:tab/>
        <w:t xml:space="preserve">  ש.</w:t>
      </w:r>
      <w:r w:rsidRPr="00687463">
        <w:rPr>
          <w:rFonts w:ascii="David" w:eastAsia="David" w:hAnsi="David"/>
          <w:b/>
          <w:bCs/>
          <w:noProof w:val="0"/>
          <w:rtl/>
        </w:rPr>
        <w:tab/>
        <w:t>כמה שווה היום הזהב שיש לך ואמרת קודם?</w:t>
      </w:r>
    </w:p>
    <w:p w:rsidR="0085465B" w:rsidRPr="00687463" w:rsidRDefault="0085465B" w:rsidP="0085465B">
      <w:pPr>
        <w:tabs>
          <w:tab w:val="left" w:pos="1218"/>
          <w:tab w:val="left" w:pos="1643"/>
        </w:tabs>
        <w:ind w:left="1643" w:right="426" w:hanging="1643"/>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 xml:space="preserve">יש לי 12 מטבעות. אחד לכל נכד. הוא נתן לנכד אחד 50,000 דולר והוא שילם על בר מצווה של אחד הנכדים. </w:t>
      </w:r>
    </w:p>
    <w:p w:rsidR="0085465B" w:rsidRPr="00687463" w:rsidRDefault="0085465B" w:rsidP="0085465B">
      <w:pPr>
        <w:tabs>
          <w:tab w:val="left" w:pos="1218"/>
          <w:tab w:val="left" w:pos="1643"/>
        </w:tabs>
        <w:ind w:left="1643" w:right="426" w:hanging="1643"/>
        <w:rPr>
          <w:rFonts w:ascii="David" w:eastAsia="David" w:hAnsi="David"/>
          <w:b/>
          <w:bCs/>
          <w:noProof w:val="0"/>
          <w:rtl/>
        </w:rPr>
      </w:pPr>
      <w:r w:rsidRPr="00687463">
        <w:rPr>
          <w:rFonts w:ascii="David" w:eastAsia="David" w:hAnsi="David"/>
          <w:b/>
          <w:bCs/>
          <w:noProof w:val="0"/>
          <w:rtl/>
        </w:rPr>
        <w:tab/>
        <w:t xml:space="preserve">  ש.</w:t>
      </w:r>
      <w:r w:rsidRPr="00687463">
        <w:rPr>
          <w:rFonts w:ascii="David" w:eastAsia="David" w:hAnsi="David"/>
          <w:b/>
          <w:bCs/>
          <w:noProof w:val="0"/>
          <w:rtl/>
        </w:rPr>
        <w:tab/>
        <w:t>למה לא כתבת בתצהיר שיש לך זהב?</w:t>
      </w:r>
    </w:p>
    <w:p w:rsidR="0085465B" w:rsidRPr="00687463" w:rsidRDefault="0085465B" w:rsidP="0085465B">
      <w:pPr>
        <w:tabs>
          <w:tab w:val="left" w:pos="1218"/>
          <w:tab w:val="left" w:pos="1643"/>
        </w:tabs>
        <w:ind w:left="1643" w:right="426" w:hanging="1643"/>
        <w:rPr>
          <w:rFonts w:ascii="David" w:eastAsia="David" w:hAnsi="David"/>
          <w:b/>
          <w:bCs/>
          <w:noProof w:val="0"/>
          <w:rtl/>
        </w:rPr>
      </w:pPr>
      <w:r w:rsidRPr="00687463">
        <w:rPr>
          <w:rFonts w:ascii="David" w:eastAsia="David" w:hAnsi="David"/>
          <w:b/>
          <w:bCs/>
          <w:noProof w:val="0"/>
          <w:rtl/>
        </w:rPr>
        <w:tab/>
        <w:t xml:space="preserve">  ת.</w:t>
      </w:r>
      <w:r w:rsidRPr="00687463">
        <w:rPr>
          <w:rFonts w:ascii="David" w:eastAsia="David" w:hAnsi="David"/>
          <w:b/>
          <w:bCs/>
          <w:noProof w:val="0"/>
          <w:rtl/>
        </w:rPr>
        <w:tab/>
        <w:t>זה לא ממש שלי. זה שייך לנכדים. הוא נתן את זה לנכדים. יש לי 12 נכדים. אחד עבור כל נכד שהוא נתן."</w:t>
      </w:r>
    </w:p>
    <w:p w:rsidR="0085465B" w:rsidRPr="00687463" w:rsidRDefault="0085465B" w:rsidP="0085465B">
      <w:pPr>
        <w:tabs>
          <w:tab w:val="left" w:pos="1218"/>
          <w:tab w:val="left" w:pos="1643"/>
        </w:tabs>
        <w:ind w:left="1643" w:right="426" w:hanging="1643"/>
        <w:rPr>
          <w:rFonts w:ascii="David" w:eastAsia="David" w:hAnsi="David"/>
          <w:b/>
          <w:bCs/>
          <w:noProof w:val="0"/>
          <w:rtl/>
        </w:rPr>
      </w:pPr>
      <w:r w:rsidRPr="00687463">
        <w:rPr>
          <w:rFonts w:ascii="David" w:eastAsia="David" w:hAnsi="David"/>
          <w:b/>
          <w:bCs/>
          <w:noProof w:val="0"/>
          <w:rtl/>
        </w:rPr>
        <w:lastRenderedPageBreak/>
        <w:tab/>
      </w:r>
      <w:r w:rsidRPr="00687463">
        <w:rPr>
          <w:rFonts w:ascii="David" w:eastAsia="David" w:hAnsi="David"/>
          <w:noProof w:val="0"/>
          <w:rtl/>
        </w:rPr>
        <w:t>(פרוטוקול עמ' 24).</w:t>
      </w:r>
      <w:r w:rsidRPr="00687463">
        <w:rPr>
          <w:rFonts w:ascii="David" w:eastAsia="David" w:hAnsi="David"/>
          <w:b/>
          <w:bCs/>
          <w:noProof w:val="0"/>
          <w:rtl/>
        </w:rPr>
        <w:t xml:space="preserve"> </w:t>
      </w:r>
    </w:p>
    <w:p w:rsidR="0085465B" w:rsidRPr="00687463" w:rsidRDefault="0085465B" w:rsidP="0085465B">
      <w:pPr>
        <w:spacing w:line="360" w:lineRule="auto"/>
        <w:ind w:left="509" w:hanging="567"/>
        <w:jc w:val="both"/>
        <w:rPr>
          <w:rFonts w:ascii="Arial" w:hAnsi="Arial"/>
          <w:noProof w:val="0"/>
          <w:rtl/>
        </w:rPr>
      </w:pPr>
    </w:p>
    <w:p w:rsidR="00687463" w:rsidRPr="00687463" w:rsidRDefault="00687463" w:rsidP="0008429C">
      <w:pPr>
        <w:spacing w:line="360" w:lineRule="auto"/>
        <w:ind w:left="510"/>
        <w:jc w:val="both"/>
        <w:rPr>
          <w:rtl/>
        </w:rPr>
      </w:pPr>
      <w:r w:rsidRPr="00687463">
        <w:rPr>
          <w:u w:val="single"/>
          <w:rtl/>
        </w:rPr>
        <w:t>התובעת לא הוכיחה שבבעלות הנתבע חברות או חברות הזנק</w:t>
      </w:r>
      <w:r w:rsidRPr="00687463">
        <w:rPr>
          <w:rtl/>
        </w:rPr>
        <w:t xml:space="preserve">.  היא לא ידעה לנקוב בשמות החברות, הזכירה שם של </w:t>
      </w:r>
      <w:r w:rsidR="00606A81">
        <w:rPr>
          <w:rtl/>
        </w:rPr>
        <w:t>א.</w:t>
      </w:r>
      <w:r w:rsidRPr="00687463">
        <w:rPr>
          <w:rtl/>
        </w:rPr>
        <w:t xml:space="preserve"> בשם "ד"ר לוין" אשר שמו המלא לא הובא והוא ממילא גם לא זומן לעדות ובעיקר פטרה עצמה באומרה שאינה זוכרת (ראו עדותה בפרוט', עמ' 25 שורות 2-10).</w:t>
      </w:r>
    </w:p>
    <w:p w:rsidR="00687463" w:rsidRPr="00687463" w:rsidRDefault="00687463" w:rsidP="00687463">
      <w:pPr>
        <w:tabs>
          <w:tab w:val="left" w:pos="509"/>
        </w:tabs>
        <w:spacing w:line="360" w:lineRule="auto"/>
        <w:ind w:left="509" w:hanging="509"/>
        <w:jc w:val="both"/>
        <w:rPr>
          <w:rFonts w:ascii="Arial" w:hAnsi="Arial"/>
          <w:noProof w:val="0"/>
          <w:rtl/>
        </w:rPr>
      </w:pPr>
    </w:p>
    <w:p w:rsidR="00687463" w:rsidRPr="00687463" w:rsidRDefault="0008429C" w:rsidP="00687463">
      <w:pPr>
        <w:tabs>
          <w:tab w:val="left" w:pos="509"/>
        </w:tabs>
        <w:spacing w:line="360" w:lineRule="auto"/>
        <w:ind w:left="509" w:hanging="509"/>
        <w:jc w:val="both"/>
        <w:rPr>
          <w:rFonts w:ascii="Arial" w:hAnsi="Arial"/>
          <w:noProof w:val="0"/>
          <w:rtl/>
        </w:rPr>
      </w:pPr>
      <w:r>
        <w:rPr>
          <w:rFonts w:ascii="Arial" w:hAnsi="Arial" w:hint="cs"/>
          <w:noProof w:val="0"/>
          <w:rtl/>
        </w:rPr>
        <w:t>85</w:t>
      </w:r>
      <w:r w:rsidR="00687463" w:rsidRPr="00687463">
        <w:rPr>
          <w:rFonts w:ascii="Arial" w:hAnsi="Arial"/>
          <w:noProof w:val="0"/>
          <w:rtl/>
        </w:rPr>
        <w:t>.</w:t>
      </w:r>
      <w:r w:rsidR="00687463" w:rsidRPr="00687463">
        <w:rPr>
          <w:rFonts w:ascii="Arial" w:hAnsi="Arial"/>
          <w:noProof w:val="0"/>
          <w:rtl/>
        </w:rPr>
        <w:tab/>
        <w:t>התובעת ביקשה ללמוד על היקף נכסיו של הנתבע גם מתוך מסמכים מרובים שצירפה לתצהירה המחזיקים למעלה מ-400 עמודים ב-23 נספחים (!), מרביתם בשפה האנגלית לחלקם צורף תרגום ולחלקם לא. מעיון במסמכים שצורפו חלקם אינו רלוונטי לתקופה הקובעת שכן הם מתייחסים לתקופה קודמת ובחלקם האחר אין די כדי לבסס טענות התובעת. וביתר פירוט:</w:t>
      </w:r>
    </w:p>
    <w:p w:rsidR="00687463" w:rsidRPr="00687463" w:rsidRDefault="00687463" w:rsidP="00687463">
      <w:pPr>
        <w:numPr>
          <w:ilvl w:val="0"/>
          <w:numId w:val="4"/>
        </w:numPr>
        <w:tabs>
          <w:tab w:val="left" w:pos="509"/>
        </w:tabs>
        <w:spacing w:line="360" w:lineRule="auto"/>
        <w:contextualSpacing/>
        <w:jc w:val="both"/>
        <w:rPr>
          <w:rFonts w:ascii="Arial" w:hAnsi="Arial"/>
          <w:noProof w:val="0"/>
          <w:rtl/>
        </w:rPr>
      </w:pPr>
      <w:r w:rsidRPr="00687463">
        <w:rPr>
          <w:rFonts w:ascii="Arial" w:hAnsi="Arial"/>
          <w:b/>
          <w:bCs/>
          <w:noProof w:val="0"/>
          <w:rtl/>
        </w:rPr>
        <w:t>מסמכים שאינם רלוונטיים מחמת עניינם בפעילות עסקית נטענת של הנתבע בתקופה שקדמה לנישואי הצדדים</w:t>
      </w:r>
      <w:r w:rsidRPr="00687463">
        <w:rPr>
          <w:rFonts w:ascii="Arial" w:hAnsi="Arial"/>
          <w:noProof w:val="0"/>
          <w:rtl/>
        </w:rPr>
        <w:t xml:space="preserve"> - </w:t>
      </w:r>
    </w:p>
    <w:p w:rsidR="00687463" w:rsidRPr="00687463" w:rsidRDefault="00687463" w:rsidP="00687463">
      <w:pPr>
        <w:tabs>
          <w:tab w:val="left" w:pos="935"/>
        </w:tabs>
        <w:spacing w:line="360" w:lineRule="auto"/>
        <w:ind w:left="935" w:hanging="426"/>
        <w:jc w:val="both"/>
        <w:rPr>
          <w:rFonts w:ascii="Arial" w:hAnsi="Arial"/>
          <w:noProof w:val="0"/>
          <w:rtl/>
        </w:rPr>
      </w:pPr>
      <w:r w:rsidRPr="00687463">
        <w:rPr>
          <w:rFonts w:ascii="Arial" w:hAnsi="Arial"/>
          <w:noProof w:val="0"/>
          <w:rtl/>
        </w:rPr>
        <w:tab/>
      </w:r>
      <w:r w:rsidRPr="00687463">
        <w:rPr>
          <w:rFonts w:ascii="Arial" w:hAnsi="Arial"/>
          <w:noProof w:val="0"/>
          <w:u w:val="single"/>
          <w:rtl/>
        </w:rPr>
        <w:t>נספח א'1</w:t>
      </w:r>
      <w:r w:rsidRPr="00687463">
        <w:rPr>
          <w:rFonts w:ascii="Arial" w:hAnsi="Arial"/>
          <w:noProof w:val="0"/>
          <w:rtl/>
        </w:rPr>
        <w:t xml:space="preserve"> - פסק דין מיום 29.4.80 בערעור לבית המשפט העליון בניו-יורק; </w:t>
      </w:r>
      <w:r w:rsidRPr="00687463">
        <w:rPr>
          <w:rFonts w:ascii="Arial" w:hAnsi="Arial"/>
          <w:noProof w:val="0"/>
          <w:u w:val="single"/>
          <w:rtl/>
        </w:rPr>
        <w:t>נספח א'2</w:t>
      </w:r>
      <w:r w:rsidRPr="00687463">
        <w:rPr>
          <w:rFonts w:ascii="Arial" w:hAnsi="Arial"/>
          <w:noProof w:val="0"/>
          <w:rtl/>
        </w:rPr>
        <w:t xml:space="preserve"> - פסק דין מיום 28.1.82 בערעור לבית המשפט העליון בניו-יורק; </w:t>
      </w:r>
      <w:r w:rsidRPr="00687463">
        <w:rPr>
          <w:rFonts w:ascii="Arial" w:hAnsi="Arial"/>
          <w:noProof w:val="0"/>
          <w:u w:val="single"/>
          <w:rtl/>
        </w:rPr>
        <w:t>נספח ג'</w:t>
      </w:r>
      <w:r w:rsidRPr="00687463">
        <w:rPr>
          <w:rFonts w:ascii="Arial" w:hAnsi="Arial"/>
          <w:noProof w:val="0"/>
          <w:rtl/>
        </w:rPr>
        <w:t xml:space="preserve">   - פסק דין מיום 25.6.91 של בית משפט לפשיטת רגל בניו-יורק לעניין שותפות טרינה; </w:t>
      </w:r>
      <w:r w:rsidRPr="00687463">
        <w:rPr>
          <w:rFonts w:ascii="Arial" w:hAnsi="Arial"/>
          <w:noProof w:val="0"/>
          <w:u w:val="single"/>
          <w:rtl/>
        </w:rPr>
        <w:t>נספח ד'</w:t>
      </w:r>
      <w:r w:rsidRPr="00687463">
        <w:rPr>
          <w:rFonts w:ascii="Arial" w:hAnsi="Arial"/>
          <w:noProof w:val="0"/>
          <w:rtl/>
        </w:rPr>
        <w:t xml:space="preserve">  -  פסק דין מיום 28.2.86 של בית המשפט לערעור בניו-יורק;</w:t>
      </w:r>
    </w:p>
    <w:p w:rsidR="00687463" w:rsidRPr="00687463" w:rsidRDefault="00687463" w:rsidP="00687463">
      <w:pPr>
        <w:tabs>
          <w:tab w:val="left" w:pos="935"/>
        </w:tabs>
        <w:spacing w:line="360" w:lineRule="auto"/>
        <w:ind w:left="935" w:hanging="426"/>
        <w:jc w:val="both"/>
        <w:rPr>
          <w:rFonts w:ascii="Arial" w:hAnsi="Arial"/>
          <w:noProof w:val="0"/>
          <w:rtl/>
        </w:rPr>
      </w:pPr>
      <w:r w:rsidRPr="00687463">
        <w:rPr>
          <w:rFonts w:ascii="Arial" w:hAnsi="Arial"/>
          <w:noProof w:val="0"/>
          <w:rtl/>
        </w:rPr>
        <w:tab/>
        <w:t>פסקי הדין המוצגים לעיל נתנו בתחילת שנות ה-80 ומתייחסים לפעילות עסקית שביצע או לא ביצע הנתבע בתקופה שקדמה לנישואים ומשכך אין בהם כדי לבסס עילת התביעה לאיזון משאבים בתקופת החיים המשותפים.</w:t>
      </w:r>
    </w:p>
    <w:p w:rsidR="00687463" w:rsidRPr="00687463" w:rsidRDefault="00687463" w:rsidP="00687463">
      <w:pPr>
        <w:tabs>
          <w:tab w:val="left" w:pos="935"/>
        </w:tabs>
        <w:spacing w:line="360" w:lineRule="auto"/>
        <w:ind w:left="935" w:hanging="426"/>
        <w:jc w:val="both"/>
        <w:rPr>
          <w:rFonts w:ascii="Arial" w:hAnsi="Arial"/>
          <w:noProof w:val="0"/>
          <w:rtl/>
        </w:rPr>
      </w:pPr>
      <w:r w:rsidRPr="00687463">
        <w:rPr>
          <w:rFonts w:ascii="Arial" w:hAnsi="Arial"/>
          <w:noProof w:val="0"/>
          <w:rtl/>
        </w:rPr>
        <w:t>ב.</w:t>
      </w:r>
      <w:r w:rsidRPr="00687463">
        <w:rPr>
          <w:rFonts w:ascii="Arial" w:hAnsi="Arial"/>
          <w:noProof w:val="0"/>
          <w:rtl/>
        </w:rPr>
        <w:tab/>
      </w:r>
      <w:r w:rsidRPr="00687463">
        <w:rPr>
          <w:rFonts w:ascii="Arial" w:hAnsi="Arial"/>
          <w:b/>
          <w:bCs/>
          <w:noProof w:val="0"/>
          <w:rtl/>
        </w:rPr>
        <w:t>כתבות בעיתונים שעניינן בפסקי הדין משנות ה-80 אינם רלוונטיים, בין משום מועדם (התייחסותם לפעילות עסקית נטענת בשנות ה-70) ובין משום שאינם ראיה קבילה</w:t>
      </w:r>
      <w:r w:rsidRPr="00687463">
        <w:rPr>
          <w:rFonts w:ascii="Arial" w:hAnsi="Arial"/>
          <w:noProof w:val="0"/>
          <w:rtl/>
        </w:rPr>
        <w:t xml:space="preserve"> - </w:t>
      </w:r>
    </w:p>
    <w:p w:rsidR="00687463" w:rsidRPr="00687463" w:rsidRDefault="00687463" w:rsidP="00687463">
      <w:pPr>
        <w:tabs>
          <w:tab w:val="left" w:pos="935"/>
        </w:tabs>
        <w:spacing w:line="360" w:lineRule="auto"/>
        <w:ind w:left="935" w:hanging="426"/>
        <w:jc w:val="both"/>
        <w:rPr>
          <w:rFonts w:ascii="Arial" w:hAnsi="Arial"/>
          <w:noProof w:val="0"/>
          <w:rtl/>
        </w:rPr>
      </w:pPr>
      <w:r w:rsidRPr="00687463">
        <w:rPr>
          <w:rFonts w:ascii="Arial" w:hAnsi="Arial"/>
          <w:noProof w:val="0"/>
          <w:rtl/>
        </w:rPr>
        <w:tab/>
      </w:r>
      <w:r w:rsidRPr="00687463">
        <w:rPr>
          <w:rFonts w:ascii="Arial" w:hAnsi="Arial"/>
          <w:noProof w:val="0"/>
          <w:u w:val="single"/>
          <w:rtl/>
        </w:rPr>
        <w:t>נספח א'3</w:t>
      </w:r>
      <w:r w:rsidRPr="00687463">
        <w:rPr>
          <w:rFonts w:ascii="Arial" w:hAnsi="Arial"/>
          <w:noProof w:val="0"/>
          <w:rtl/>
        </w:rPr>
        <w:t xml:space="preserve"> - לא צורפה הכתבה בשפה האנגלית אלא תרגומה בלבד. לא צוין תאריך או מקום הפרסום; </w:t>
      </w:r>
      <w:r w:rsidRPr="00687463">
        <w:rPr>
          <w:rFonts w:ascii="Arial" w:hAnsi="Arial"/>
          <w:noProof w:val="0"/>
          <w:u w:val="single"/>
          <w:rtl/>
        </w:rPr>
        <w:t>נספח א'4</w:t>
      </w:r>
      <w:r w:rsidRPr="00687463">
        <w:rPr>
          <w:rFonts w:ascii="Arial" w:hAnsi="Arial"/>
          <w:noProof w:val="0"/>
          <w:rtl/>
        </w:rPr>
        <w:t xml:space="preserve"> - כתבה ב"ניו יורק טיימס" מיום 26.7.81; </w:t>
      </w:r>
      <w:r w:rsidRPr="00687463">
        <w:rPr>
          <w:rFonts w:ascii="Arial" w:hAnsi="Arial"/>
          <w:noProof w:val="0"/>
          <w:u w:val="single"/>
          <w:rtl/>
        </w:rPr>
        <w:t>נספח א'5</w:t>
      </w:r>
      <w:r w:rsidRPr="00687463">
        <w:rPr>
          <w:rFonts w:ascii="Arial" w:hAnsi="Arial"/>
          <w:noProof w:val="0"/>
          <w:rtl/>
        </w:rPr>
        <w:t xml:space="preserve"> - כתבה ב"קולומביה דיילי ספקטור" מיום 5.8.81; </w:t>
      </w:r>
      <w:r w:rsidRPr="00687463">
        <w:rPr>
          <w:rFonts w:ascii="Arial" w:hAnsi="Arial"/>
          <w:noProof w:val="0"/>
          <w:u w:val="single"/>
          <w:rtl/>
        </w:rPr>
        <w:t>נספח ב'1</w:t>
      </w:r>
      <w:r w:rsidRPr="00687463">
        <w:rPr>
          <w:rFonts w:ascii="Arial" w:hAnsi="Arial"/>
          <w:noProof w:val="0"/>
          <w:rtl/>
        </w:rPr>
        <w:t xml:space="preserve"> - כתבה שלא צוין בה מועד פרסום או העיתון בו פורסמה.</w:t>
      </w:r>
    </w:p>
    <w:p w:rsidR="00687463" w:rsidRPr="00687463" w:rsidRDefault="00687463" w:rsidP="00687463">
      <w:pPr>
        <w:tabs>
          <w:tab w:val="left" w:pos="935"/>
        </w:tabs>
        <w:spacing w:line="360" w:lineRule="auto"/>
        <w:ind w:left="935" w:hanging="426"/>
        <w:jc w:val="both"/>
        <w:rPr>
          <w:rFonts w:ascii="Arial" w:hAnsi="Arial"/>
          <w:b/>
          <w:bCs/>
          <w:noProof w:val="0"/>
          <w:rtl/>
        </w:rPr>
      </w:pPr>
      <w:r w:rsidRPr="00687463">
        <w:rPr>
          <w:rFonts w:ascii="Arial" w:hAnsi="Arial"/>
          <w:noProof w:val="0"/>
          <w:rtl/>
        </w:rPr>
        <w:tab/>
        <w:t xml:space="preserve">לעניין קבילות כתבה בעיתון כראיה נקבע, כי כתבה עיתונאית הנה ראיה פסולה בהיותה עדות מפי השמועה (רע"א 10012/09 </w:t>
      </w:r>
      <w:r w:rsidRPr="00687463">
        <w:rPr>
          <w:rFonts w:ascii="Arial" w:hAnsi="Arial"/>
          <w:b/>
          <w:bCs/>
          <w:noProof w:val="0"/>
          <w:rtl/>
        </w:rPr>
        <w:t>משה שניידר נ' מע"צ - החברה הלאומית לדרכים בישראל בע"מ</w:t>
      </w:r>
      <w:r w:rsidRPr="00687463">
        <w:rPr>
          <w:rFonts w:ascii="Arial" w:hAnsi="Arial"/>
          <w:noProof w:val="0"/>
          <w:rtl/>
        </w:rPr>
        <w:t>, סע' 23 לפסק הדין (9.2.10)).</w:t>
      </w:r>
    </w:p>
    <w:p w:rsidR="00687463" w:rsidRPr="00687463" w:rsidRDefault="00687463" w:rsidP="00687463">
      <w:pPr>
        <w:tabs>
          <w:tab w:val="left" w:pos="935"/>
        </w:tabs>
        <w:spacing w:line="360" w:lineRule="auto"/>
        <w:ind w:left="935" w:hanging="426"/>
        <w:jc w:val="both"/>
        <w:rPr>
          <w:rFonts w:ascii="Arial" w:hAnsi="Arial"/>
          <w:noProof w:val="0"/>
          <w:rtl/>
        </w:rPr>
      </w:pPr>
      <w:r w:rsidRPr="00687463">
        <w:rPr>
          <w:rFonts w:ascii="Arial" w:hAnsi="Arial"/>
          <w:noProof w:val="0"/>
          <w:rtl/>
        </w:rPr>
        <w:t>ג.</w:t>
      </w:r>
      <w:r w:rsidRPr="00687463">
        <w:rPr>
          <w:rFonts w:ascii="Arial" w:hAnsi="Arial"/>
          <w:noProof w:val="0"/>
          <w:rtl/>
        </w:rPr>
        <w:tab/>
      </w:r>
      <w:r w:rsidRPr="00687463">
        <w:rPr>
          <w:rFonts w:ascii="Arial" w:hAnsi="Arial"/>
          <w:b/>
          <w:bCs/>
          <w:noProof w:val="0"/>
          <w:rtl/>
        </w:rPr>
        <w:t xml:space="preserve">מסמכים רשמיים שאינם מתייחסים לתקופה הקובעת </w:t>
      </w:r>
      <w:r w:rsidRPr="00687463">
        <w:rPr>
          <w:rFonts w:ascii="Arial" w:hAnsi="Arial"/>
          <w:noProof w:val="0"/>
          <w:rtl/>
        </w:rPr>
        <w:t xml:space="preserve">- </w:t>
      </w:r>
    </w:p>
    <w:p w:rsidR="00687463" w:rsidRPr="00687463" w:rsidRDefault="00687463" w:rsidP="009F16E3">
      <w:pPr>
        <w:tabs>
          <w:tab w:val="left" w:pos="935"/>
        </w:tabs>
        <w:spacing w:line="360" w:lineRule="auto"/>
        <w:ind w:left="935" w:hanging="426"/>
        <w:jc w:val="both"/>
        <w:rPr>
          <w:rFonts w:ascii="Arial" w:hAnsi="Arial"/>
          <w:noProof w:val="0"/>
          <w:rtl/>
        </w:rPr>
      </w:pPr>
      <w:r w:rsidRPr="00687463">
        <w:rPr>
          <w:rFonts w:ascii="Arial" w:hAnsi="Arial"/>
          <w:noProof w:val="0"/>
          <w:rtl/>
        </w:rPr>
        <w:tab/>
      </w:r>
      <w:r w:rsidRPr="00687463">
        <w:rPr>
          <w:rFonts w:ascii="Arial" w:hAnsi="Arial"/>
          <w:noProof w:val="0"/>
          <w:u w:val="single"/>
          <w:rtl/>
        </w:rPr>
        <w:t>נספח ב2(2)</w:t>
      </w:r>
      <w:r w:rsidRPr="00687463">
        <w:rPr>
          <w:rFonts w:ascii="Arial" w:hAnsi="Arial"/>
          <w:noProof w:val="0"/>
          <w:rtl/>
        </w:rPr>
        <w:t xml:space="preserve"> - רישום הנטען להיות תדפיס מרשם התרומות הפוליטיות בארה"ב. אין כל אינדיקציה כי מדובר במסמך רשמי או תעודת עובד ציבור (ללא לוגו או חותמת רשמית). מעבר לכך, המסמך מתייחס לשנת 2012, לאחר מועד הקרע; </w:t>
      </w:r>
      <w:r w:rsidRPr="00687463">
        <w:rPr>
          <w:rFonts w:ascii="Arial" w:hAnsi="Arial"/>
          <w:noProof w:val="0"/>
          <w:u w:val="single"/>
          <w:rtl/>
        </w:rPr>
        <w:t>נספח ה'1</w:t>
      </w:r>
      <w:r w:rsidRPr="00687463">
        <w:rPr>
          <w:rFonts w:ascii="Arial" w:hAnsi="Arial"/>
          <w:noProof w:val="0"/>
          <w:rtl/>
        </w:rPr>
        <w:t xml:space="preserve"> - שטר העברת בעלות בין שותפויות ללא תמורה מיום 25.6.81; </w:t>
      </w:r>
      <w:r w:rsidRPr="00687463">
        <w:rPr>
          <w:rFonts w:ascii="Arial" w:hAnsi="Arial"/>
          <w:noProof w:val="0"/>
          <w:u w:val="single"/>
          <w:rtl/>
        </w:rPr>
        <w:t>נספח ה'2</w:t>
      </w:r>
      <w:r w:rsidRPr="00687463">
        <w:rPr>
          <w:rFonts w:ascii="Arial" w:hAnsi="Arial"/>
          <w:noProof w:val="0"/>
          <w:rtl/>
        </w:rPr>
        <w:t xml:space="preserve"> - שטר משכנתא שנערך ביום 25.6.81 בין שותפות מלווה לשותפות חייבת; </w:t>
      </w:r>
      <w:r w:rsidRPr="00687463">
        <w:rPr>
          <w:rFonts w:ascii="Arial" w:hAnsi="Arial"/>
          <w:noProof w:val="0"/>
          <w:u w:val="single"/>
          <w:rtl/>
        </w:rPr>
        <w:t>נספח ה'8(1)</w:t>
      </w:r>
      <w:r w:rsidRPr="00687463">
        <w:rPr>
          <w:rFonts w:ascii="Arial" w:hAnsi="Arial"/>
          <w:noProof w:val="0"/>
          <w:rtl/>
        </w:rPr>
        <w:t xml:space="preserve"> - חוזה מיום 10.2.09 בין חברת </w:t>
      </w:r>
      <w:r w:rsidR="009F16E3">
        <w:rPr>
          <w:rFonts w:ascii="Arial" w:hAnsi="Arial" w:hint="cs"/>
          <w:noProof w:val="0"/>
          <w:rtl/>
        </w:rPr>
        <w:lastRenderedPageBreak/>
        <w:t xml:space="preserve">... </w:t>
      </w:r>
      <w:r w:rsidRPr="00687463">
        <w:rPr>
          <w:rFonts w:ascii="Arial" w:hAnsi="Arial"/>
          <w:noProof w:val="0"/>
          <w:rtl/>
        </w:rPr>
        <w:t xml:space="preserve">לחברה אחרת לפיה חברת </w:t>
      </w:r>
      <w:r w:rsidR="009F16E3">
        <w:rPr>
          <w:rFonts w:ascii="Arial" w:hAnsi="Arial" w:hint="cs"/>
          <w:noProof w:val="0"/>
          <w:rtl/>
        </w:rPr>
        <w:t>...</w:t>
      </w:r>
      <w:r w:rsidRPr="00687463">
        <w:rPr>
          <w:rFonts w:ascii="Arial" w:hAnsi="Arial"/>
          <w:noProof w:val="0"/>
          <w:rtl/>
        </w:rPr>
        <w:t xml:space="preserve"> היא בעלת המשכנתא מיום 25.6.81 עליו חתום </w:t>
      </w:r>
      <w:r w:rsidR="00606A81">
        <w:rPr>
          <w:rFonts w:ascii="Arial" w:hAnsi="Arial"/>
          <w:noProof w:val="0"/>
          <w:rtl/>
        </w:rPr>
        <w:t>ג'.</w:t>
      </w:r>
      <w:r w:rsidRPr="00687463">
        <w:rPr>
          <w:rFonts w:ascii="Arial" w:hAnsi="Arial"/>
          <w:noProof w:val="0"/>
          <w:rtl/>
        </w:rPr>
        <w:t xml:space="preserve">; </w:t>
      </w:r>
      <w:r w:rsidRPr="00687463">
        <w:rPr>
          <w:rFonts w:ascii="Arial" w:hAnsi="Arial"/>
          <w:noProof w:val="0"/>
          <w:u w:val="single"/>
          <w:rtl/>
        </w:rPr>
        <w:t>נספח ה'8(2)</w:t>
      </w:r>
      <w:r w:rsidRPr="00687463">
        <w:rPr>
          <w:rFonts w:ascii="Arial" w:hAnsi="Arial"/>
          <w:noProof w:val="0"/>
          <w:rtl/>
        </w:rPr>
        <w:t xml:space="preserve"> - חוזה מיום 31.12.01 חתום ע"י </w:t>
      </w:r>
      <w:r w:rsidR="00606A81">
        <w:rPr>
          <w:rFonts w:ascii="Arial" w:hAnsi="Arial"/>
          <w:noProof w:val="0"/>
          <w:rtl/>
        </w:rPr>
        <w:t>ג'.</w:t>
      </w:r>
      <w:r w:rsidRPr="00687463">
        <w:rPr>
          <w:rFonts w:ascii="Arial" w:hAnsi="Arial"/>
          <w:noProof w:val="0"/>
          <w:rtl/>
        </w:rPr>
        <w:t>;</w:t>
      </w:r>
    </w:p>
    <w:p w:rsidR="00687463" w:rsidRPr="00687463" w:rsidRDefault="00687463" w:rsidP="00687463">
      <w:pPr>
        <w:tabs>
          <w:tab w:val="left" w:pos="935"/>
        </w:tabs>
        <w:spacing w:line="360" w:lineRule="auto"/>
        <w:ind w:left="935" w:hanging="426"/>
        <w:jc w:val="both"/>
        <w:rPr>
          <w:rFonts w:ascii="Arial" w:hAnsi="Arial"/>
          <w:noProof w:val="0"/>
          <w:rtl/>
        </w:rPr>
      </w:pPr>
      <w:r w:rsidRPr="00687463">
        <w:rPr>
          <w:rFonts w:ascii="Arial" w:hAnsi="Arial"/>
          <w:noProof w:val="0"/>
          <w:rtl/>
        </w:rPr>
        <w:tab/>
      </w:r>
      <w:r w:rsidRPr="00687463">
        <w:rPr>
          <w:rFonts w:ascii="Arial" w:hAnsi="Arial"/>
          <w:noProof w:val="0"/>
          <w:u w:val="single"/>
          <w:rtl/>
        </w:rPr>
        <w:t>נספח ט'</w:t>
      </w:r>
      <w:r w:rsidRPr="00687463">
        <w:rPr>
          <w:rFonts w:ascii="Arial" w:hAnsi="Arial"/>
          <w:noProof w:val="0"/>
          <w:rtl/>
        </w:rPr>
        <w:t xml:space="preserve"> - קבלה מיום 18.7.04; </w:t>
      </w:r>
      <w:r w:rsidRPr="00687463">
        <w:rPr>
          <w:rFonts w:ascii="Arial" w:hAnsi="Arial"/>
          <w:noProof w:val="0"/>
          <w:u w:val="single"/>
          <w:rtl/>
        </w:rPr>
        <w:t>נספח יז(2)</w:t>
      </w:r>
      <w:r w:rsidRPr="00687463">
        <w:rPr>
          <w:rFonts w:ascii="Arial" w:hAnsi="Arial"/>
          <w:noProof w:val="0"/>
          <w:rtl/>
        </w:rPr>
        <w:t xml:space="preserve"> - מכתב מיום 4.5.10 מרשויות המס השוויצריות;</w:t>
      </w:r>
    </w:p>
    <w:p w:rsidR="00687463" w:rsidRPr="00687463" w:rsidRDefault="00687463" w:rsidP="00687463">
      <w:pPr>
        <w:tabs>
          <w:tab w:val="left" w:pos="935"/>
        </w:tabs>
        <w:spacing w:line="360" w:lineRule="auto"/>
        <w:ind w:left="935" w:hanging="426"/>
        <w:jc w:val="both"/>
        <w:rPr>
          <w:rFonts w:ascii="Arial" w:hAnsi="Arial"/>
          <w:noProof w:val="0"/>
          <w:rtl/>
        </w:rPr>
      </w:pPr>
      <w:r w:rsidRPr="00687463">
        <w:rPr>
          <w:rFonts w:ascii="Arial" w:hAnsi="Arial"/>
          <w:noProof w:val="0"/>
          <w:rtl/>
        </w:rPr>
        <w:tab/>
        <w:t>אין במסמכים כדי להוכיח שהנכסים הנטענים בבעלות הנתבע או בניהולו. לכל היותר ככל שיש בהם להעיד על נכסים של הנתבע, הם נצברו לפני התקופה הקובעת או לאחריה;</w:t>
      </w:r>
    </w:p>
    <w:p w:rsidR="00687463" w:rsidRPr="00687463" w:rsidRDefault="00687463" w:rsidP="00687463">
      <w:pPr>
        <w:tabs>
          <w:tab w:val="left" w:pos="935"/>
        </w:tabs>
        <w:spacing w:line="360" w:lineRule="auto"/>
        <w:ind w:left="935" w:hanging="426"/>
        <w:jc w:val="both"/>
        <w:rPr>
          <w:rFonts w:ascii="Arial" w:hAnsi="Arial"/>
          <w:b/>
          <w:bCs/>
          <w:noProof w:val="0"/>
          <w:rtl/>
        </w:rPr>
      </w:pPr>
      <w:r w:rsidRPr="00687463">
        <w:rPr>
          <w:rFonts w:ascii="Arial" w:hAnsi="Arial"/>
          <w:noProof w:val="0"/>
          <w:rtl/>
        </w:rPr>
        <w:t>ד.</w:t>
      </w:r>
      <w:r w:rsidRPr="00687463">
        <w:rPr>
          <w:rFonts w:ascii="Arial" w:hAnsi="Arial"/>
          <w:noProof w:val="0"/>
          <w:rtl/>
        </w:rPr>
        <w:tab/>
      </w:r>
      <w:r w:rsidRPr="00687463">
        <w:rPr>
          <w:rFonts w:ascii="Arial" w:hAnsi="Arial"/>
          <w:b/>
          <w:bCs/>
          <w:noProof w:val="0"/>
          <w:rtl/>
        </w:rPr>
        <w:t xml:space="preserve">מסמכים מהתקופה הקובעת, מראים שהבעלות בנכסים לבנים ולא לנתבע. </w:t>
      </w:r>
    </w:p>
    <w:p w:rsidR="00687463" w:rsidRPr="00687463" w:rsidRDefault="00687463" w:rsidP="009F16E3">
      <w:pPr>
        <w:tabs>
          <w:tab w:val="left" w:pos="935"/>
        </w:tabs>
        <w:spacing w:line="360" w:lineRule="auto"/>
        <w:ind w:left="935" w:hanging="426"/>
        <w:jc w:val="both"/>
        <w:rPr>
          <w:rFonts w:ascii="Arial" w:hAnsi="Arial"/>
          <w:noProof w:val="0"/>
          <w:rtl/>
        </w:rPr>
      </w:pPr>
      <w:r w:rsidRPr="00687463">
        <w:rPr>
          <w:rFonts w:ascii="Arial" w:hAnsi="Arial"/>
          <w:noProof w:val="0"/>
          <w:rtl/>
        </w:rPr>
        <w:tab/>
      </w:r>
      <w:r w:rsidRPr="00687463">
        <w:rPr>
          <w:rFonts w:ascii="Arial" w:hAnsi="Arial"/>
          <w:noProof w:val="0"/>
          <w:u w:val="single"/>
          <w:rtl/>
        </w:rPr>
        <w:t>נספח ה'4</w:t>
      </w:r>
      <w:r w:rsidRPr="00687463">
        <w:rPr>
          <w:rFonts w:ascii="Arial" w:hAnsi="Arial"/>
          <w:noProof w:val="0"/>
          <w:rtl/>
        </w:rPr>
        <w:t xml:space="preserve"> - חוזה מיום 3.6.1993 בין חברת </w:t>
      </w:r>
      <w:r w:rsidR="009F16E3">
        <w:rPr>
          <w:rFonts w:ascii="Arial" w:hAnsi="Arial" w:hint="cs"/>
          <w:noProof w:val="0"/>
          <w:rtl/>
        </w:rPr>
        <w:t>....</w:t>
      </w:r>
      <w:r w:rsidRPr="00687463">
        <w:rPr>
          <w:rFonts w:ascii="Arial" w:hAnsi="Arial"/>
          <w:noProof w:val="0"/>
          <w:rtl/>
        </w:rPr>
        <w:t xml:space="preserve"> ל"חברת </w:t>
      </w:r>
      <w:r w:rsidR="009F16E3">
        <w:rPr>
          <w:rFonts w:ascii="Arial" w:hAnsi="Arial" w:hint="cs"/>
          <w:noProof w:val="0"/>
          <w:rtl/>
        </w:rPr>
        <w:t>...</w:t>
      </w:r>
      <w:r w:rsidRPr="00687463">
        <w:rPr>
          <w:rFonts w:ascii="Arial" w:hAnsi="Arial"/>
          <w:noProof w:val="0"/>
          <w:rtl/>
        </w:rPr>
        <w:t xml:space="preserve">" עליו חתום הנתבע מטעם חברת </w:t>
      </w:r>
      <w:r w:rsidR="009F16E3">
        <w:rPr>
          <w:rFonts w:ascii="Arial" w:hAnsi="Arial" w:hint="cs"/>
          <w:noProof w:val="0"/>
          <w:rtl/>
        </w:rPr>
        <w:t>...</w:t>
      </w:r>
      <w:r w:rsidRPr="00687463">
        <w:rPr>
          <w:rFonts w:ascii="Arial" w:hAnsi="Arial"/>
          <w:noProof w:val="0"/>
          <w:rtl/>
        </w:rPr>
        <w:t xml:space="preserve"> כשותף (לא הונח מועד הקמתה) וגם </w:t>
      </w:r>
      <w:r w:rsidR="00606A81">
        <w:rPr>
          <w:rFonts w:ascii="Arial" w:hAnsi="Arial"/>
          <w:noProof w:val="0"/>
          <w:rtl/>
        </w:rPr>
        <w:t>א.</w:t>
      </w:r>
      <w:r w:rsidRPr="00687463">
        <w:rPr>
          <w:rFonts w:ascii="Arial" w:hAnsi="Arial"/>
          <w:noProof w:val="0"/>
          <w:rtl/>
        </w:rPr>
        <w:t xml:space="preserve">; </w:t>
      </w:r>
      <w:r w:rsidRPr="00687463">
        <w:rPr>
          <w:rFonts w:ascii="Arial" w:hAnsi="Arial"/>
          <w:noProof w:val="0"/>
          <w:u w:val="single"/>
          <w:rtl/>
        </w:rPr>
        <w:t>נספח ה'4(ב)</w:t>
      </w:r>
      <w:r w:rsidRPr="00687463">
        <w:rPr>
          <w:rFonts w:ascii="Arial" w:hAnsi="Arial"/>
          <w:noProof w:val="0"/>
          <w:rtl/>
        </w:rPr>
        <w:t xml:space="preserve"> - מסמך הנטען להיות תדפיס רשם הנכסים בניו יורק המלמד על רשימת נכסים בניו-יורק עליהם חתמה חברת </w:t>
      </w:r>
      <w:r w:rsidR="009F16E3">
        <w:rPr>
          <w:rFonts w:ascii="Arial" w:hAnsi="Arial" w:hint="cs"/>
          <w:noProof w:val="0"/>
          <w:rtl/>
        </w:rPr>
        <w:t>...</w:t>
      </w:r>
      <w:r w:rsidRPr="00687463">
        <w:rPr>
          <w:rFonts w:ascii="Arial" w:hAnsi="Arial"/>
          <w:noProof w:val="0"/>
          <w:rtl/>
        </w:rPr>
        <w:t xml:space="preserve"> לשחרור חלקי מהמשכון. מתוך רשימה של 21 נכסים נטענים, 11 פעולות מתייחסות לנכסים בתקופה הקובעת בשנים 1994-2002 ו-10 פעולות מתייחסות לנכסים בתקופה שלאחר מועד הקרע; </w:t>
      </w:r>
      <w:r w:rsidRPr="00687463">
        <w:rPr>
          <w:rFonts w:ascii="Arial" w:hAnsi="Arial"/>
          <w:noProof w:val="0"/>
          <w:u w:val="single"/>
          <w:rtl/>
        </w:rPr>
        <w:t xml:space="preserve">נספח ה'5 </w:t>
      </w:r>
      <w:r w:rsidRPr="00687463">
        <w:rPr>
          <w:rFonts w:ascii="Arial" w:hAnsi="Arial"/>
          <w:noProof w:val="0"/>
          <w:rtl/>
        </w:rPr>
        <w:t xml:space="preserve">- מסמכים מהימים 18.2.92 ו- 31.3.92 לתיקון שם שותפות </w:t>
      </w:r>
      <w:r w:rsidR="009F16E3">
        <w:rPr>
          <w:rFonts w:ascii="Arial" w:hAnsi="Arial" w:hint="cs"/>
          <w:noProof w:val="0"/>
          <w:rtl/>
        </w:rPr>
        <w:t xml:space="preserve">... </w:t>
      </w:r>
      <w:r w:rsidRPr="00687463">
        <w:rPr>
          <w:rFonts w:ascii="Arial" w:hAnsi="Arial"/>
          <w:noProof w:val="0"/>
          <w:rtl/>
        </w:rPr>
        <w:t xml:space="preserve">חתום על ידי </w:t>
      </w:r>
      <w:r w:rsidR="00606A81">
        <w:rPr>
          <w:rFonts w:ascii="Arial" w:hAnsi="Arial"/>
          <w:noProof w:val="0"/>
          <w:rtl/>
        </w:rPr>
        <w:t>א.</w:t>
      </w:r>
      <w:r w:rsidRPr="00687463">
        <w:rPr>
          <w:rFonts w:ascii="Arial" w:hAnsi="Arial"/>
          <w:noProof w:val="0"/>
          <w:rtl/>
        </w:rPr>
        <w:t xml:space="preserve"> נשיא; </w:t>
      </w:r>
      <w:r w:rsidRPr="00687463">
        <w:rPr>
          <w:rFonts w:ascii="Arial" w:hAnsi="Arial"/>
          <w:noProof w:val="0"/>
          <w:u w:val="single"/>
          <w:rtl/>
        </w:rPr>
        <w:t>נספח ה'6</w:t>
      </w:r>
      <w:r w:rsidRPr="00687463">
        <w:rPr>
          <w:rFonts w:ascii="Arial" w:hAnsi="Arial"/>
          <w:noProof w:val="0"/>
          <w:rtl/>
        </w:rPr>
        <w:t xml:space="preserve"> - חוזה מיום 23.6.1998 לשחרור חלק משטח ממושכן בין חברת </w:t>
      </w:r>
      <w:r w:rsidR="009F16E3">
        <w:rPr>
          <w:rFonts w:ascii="Arial" w:hAnsi="Arial" w:hint="cs"/>
          <w:noProof w:val="0"/>
          <w:rtl/>
        </w:rPr>
        <w:t>...</w:t>
      </w:r>
      <w:r w:rsidRPr="00687463">
        <w:rPr>
          <w:rFonts w:ascii="Arial" w:hAnsi="Arial"/>
          <w:noProof w:val="0"/>
          <w:rtl/>
        </w:rPr>
        <w:t xml:space="preserve"> לבין חברה נוספת חתום ע"י </w:t>
      </w:r>
      <w:r w:rsidR="00606A81">
        <w:rPr>
          <w:rFonts w:ascii="Arial" w:hAnsi="Arial"/>
          <w:noProof w:val="0"/>
          <w:rtl/>
        </w:rPr>
        <w:t>ג'.</w:t>
      </w:r>
      <w:r w:rsidRPr="00687463">
        <w:rPr>
          <w:rFonts w:ascii="Arial" w:hAnsi="Arial"/>
          <w:noProof w:val="0"/>
          <w:rtl/>
        </w:rPr>
        <w:t xml:space="preserve"> כשותף בחברת </w:t>
      </w:r>
      <w:r w:rsidR="009F16E3">
        <w:rPr>
          <w:rFonts w:ascii="Arial" w:hAnsi="Arial" w:hint="cs"/>
          <w:noProof w:val="0"/>
          <w:rtl/>
        </w:rPr>
        <w:t>...</w:t>
      </w:r>
      <w:r w:rsidRPr="00687463">
        <w:rPr>
          <w:rFonts w:ascii="Arial" w:hAnsi="Arial"/>
          <w:noProof w:val="0"/>
          <w:rtl/>
        </w:rPr>
        <w:t xml:space="preserve">; </w:t>
      </w:r>
      <w:r w:rsidRPr="00687463">
        <w:rPr>
          <w:rFonts w:ascii="Arial" w:hAnsi="Arial"/>
          <w:noProof w:val="0"/>
          <w:u w:val="single"/>
          <w:rtl/>
        </w:rPr>
        <w:t>נספחים ה'7-ה'7(2)</w:t>
      </w:r>
      <w:r w:rsidRPr="00687463">
        <w:rPr>
          <w:rFonts w:ascii="Arial" w:hAnsi="Arial"/>
          <w:noProof w:val="0"/>
          <w:rtl/>
        </w:rPr>
        <w:t xml:space="preserve"> - חוזה מיום 23.6.1998 לשחרור חלק משטח ממושכן בין חברת </w:t>
      </w:r>
      <w:r w:rsidR="009F16E3">
        <w:rPr>
          <w:rFonts w:ascii="Arial" w:hAnsi="Arial" w:hint="cs"/>
          <w:noProof w:val="0"/>
          <w:rtl/>
        </w:rPr>
        <w:t>...</w:t>
      </w:r>
      <w:r w:rsidRPr="00687463">
        <w:rPr>
          <w:rFonts w:ascii="Arial" w:hAnsi="Arial"/>
          <w:noProof w:val="0"/>
          <w:rtl/>
        </w:rPr>
        <w:t xml:space="preserve"> לחברה אחרת חתום ע"י </w:t>
      </w:r>
      <w:r w:rsidR="00606A81">
        <w:rPr>
          <w:rFonts w:ascii="Arial" w:hAnsi="Arial"/>
          <w:noProof w:val="0"/>
          <w:rtl/>
        </w:rPr>
        <w:t>ג'.</w:t>
      </w:r>
      <w:r w:rsidRPr="00687463">
        <w:rPr>
          <w:rFonts w:ascii="Arial" w:hAnsi="Arial"/>
          <w:noProof w:val="0"/>
          <w:rtl/>
        </w:rPr>
        <w:t xml:space="preserve"> כשותף בחברת </w:t>
      </w:r>
      <w:r w:rsidR="009F16E3">
        <w:rPr>
          <w:rFonts w:ascii="Arial" w:hAnsi="Arial" w:hint="cs"/>
          <w:noProof w:val="0"/>
          <w:rtl/>
        </w:rPr>
        <w:t>...</w:t>
      </w:r>
      <w:r w:rsidRPr="00687463">
        <w:rPr>
          <w:rFonts w:ascii="Arial" w:hAnsi="Arial"/>
          <w:noProof w:val="0"/>
          <w:rtl/>
        </w:rPr>
        <w:t xml:space="preserve">; </w:t>
      </w:r>
      <w:r w:rsidRPr="00687463">
        <w:rPr>
          <w:rFonts w:ascii="Arial" w:hAnsi="Arial"/>
          <w:noProof w:val="0"/>
          <w:u w:val="single"/>
          <w:rtl/>
        </w:rPr>
        <w:t>נספח ו(1)</w:t>
      </w:r>
      <w:r w:rsidRPr="00687463">
        <w:rPr>
          <w:rFonts w:ascii="Arial" w:hAnsi="Arial"/>
          <w:noProof w:val="0"/>
          <w:rtl/>
        </w:rPr>
        <w:t xml:space="preserve"> - חוזה מיום 12.2.1999 בין </w:t>
      </w:r>
      <w:r w:rsidR="00606A81">
        <w:rPr>
          <w:rFonts w:ascii="Arial" w:hAnsi="Arial"/>
          <w:noProof w:val="0"/>
          <w:rtl/>
        </w:rPr>
        <w:t>א.</w:t>
      </w:r>
      <w:r w:rsidRPr="00687463">
        <w:rPr>
          <w:rFonts w:ascii="Arial" w:hAnsi="Arial"/>
          <w:noProof w:val="0"/>
          <w:rtl/>
        </w:rPr>
        <w:t xml:space="preserve">, </w:t>
      </w:r>
      <w:r w:rsidR="00606A81">
        <w:rPr>
          <w:rFonts w:ascii="Arial" w:hAnsi="Arial"/>
          <w:noProof w:val="0"/>
          <w:rtl/>
        </w:rPr>
        <w:t>ג'.</w:t>
      </w:r>
      <w:r w:rsidRPr="00687463">
        <w:rPr>
          <w:rFonts w:ascii="Arial" w:hAnsi="Arial"/>
          <w:noProof w:val="0"/>
          <w:rtl/>
        </w:rPr>
        <w:t xml:space="preserve"> והנתבע לחברת </w:t>
      </w:r>
      <w:r w:rsidR="009F16E3">
        <w:rPr>
          <w:rFonts w:ascii="Arial" w:hAnsi="Arial" w:hint="cs"/>
          <w:noProof w:val="0"/>
          <w:rtl/>
        </w:rPr>
        <w:t xml:space="preserve">... </w:t>
      </w:r>
      <w:r w:rsidRPr="00687463">
        <w:rPr>
          <w:rFonts w:ascii="Arial" w:hAnsi="Arial"/>
          <w:noProof w:val="0"/>
          <w:rtl/>
        </w:rPr>
        <w:t xml:space="preserve">חברת פיתוח בע"מ" להמחאת זכויות בנכס; </w:t>
      </w:r>
      <w:r w:rsidRPr="00687463">
        <w:rPr>
          <w:rFonts w:ascii="Arial" w:hAnsi="Arial"/>
          <w:noProof w:val="0"/>
          <w:rtl/>
        </w:rPr>
        <w:tab/>
      </w:r>
      <w:r w:rsidRPr="00687463">
        <w:rPr>
          <w:rFonts w:ascii="Arial" w:hAnsi="Arial"/>
          <w:noProof w:val="0"/>
          <w:u w:val="single"/>
          <w:rtl/>
        </w:rPr>
        <w:t>נספח יב</w:t>
      </w:r>
      <w:r w:rsidRPr="00687463">
        <w:rPr>
          <w:rFonts w:ascii="Arial" w:hAnsi="Arial"/>
          <w:noProof w:val="0"/>
          <w:rtl/>
        </w:rPr>
        <w:t xml:space="preserve">' - הסכם מיום 1.12.03 בין שותפויות לבין הנתבע לפיו הנתבע ישקיע $1,000,000 וכן ממומחיותו, ניסיונו וזמנו; </w:t>
      </w:r>
      <w:r w:rsidRPr="00687463">
        <w:rPr>
          <w:rFonts w:ascii="Arial" w:hAnsi="Arial"/>
          <w:noProof w:val="0"/>
          <w:u w:val="single"/>
          <w:rtl/>
        </w:rPr>
        <w:t>נספח יד'</w:t>
      </w:r>
      <w:r w:rsidRPr="00687463">
        <w:rPr>
          <w:rFonts w:ascii="Arial" w:hAnsi="Arial"/>
          <w:noProof w:val="0"/>
          <w:rtl/>
        </w:rPr>
        <w:t xml:space="preserve"> - הצעת מחיר מיום 3.6.04 שהוגשה לאיש לתכנון בתים עירוניים בקווינס ניו-יורק; </w:t>
      </w:r>
    </w:p>
    <w:p w:rsidR="00687463" w:rsidRPr="00687463" w:rsidRDefault="00687463" w:rsidP="00687463">
      <w:pPr>
        <w:tabs>
          <w:tab w:val="left" w:pos="935"/>
        </w:tabs>
        <w:spacing w:line="360" w:lineRule="auto"/>
        <w:ind w:left="935" w:hanging="426"/>
        <w:jc w:val="both"/>
        <w:rPr>
          <w:rFonts w:ascii="Arial" w:hAnsi="Arial"/>
          <w:noProof w:val="0"/>
          <w:rtl/>
        </w:rPr>
      </w:pPr>
      <w:r w:rsidRPr="00687463">
        <w:rPr>
          <w:rFonts w:ascii="Arial" w:hAnsi="Arial"/>
          <w:noProof w:val="0"/>
          <w:rtl/>
        </w:rPr>
        <w:tab/>
        <w:t>גם אם יש במסמכים כדי להוכיח שותפות של הנתבע בחברות, לא הוכח באילו שנים הוקמו החברות ולא נסתרה גרסת הנתבע כי קודם החיים המשותפים, ולא הוכחה כוונת שיתוף בהם עם התובעת.</w:t>
      </w:r>
    </w:p>
    <w:p w:rsidR="00687463" w:rsidRPr="00687463" w:rsidRDefault="00687463" w:rsidP="009F16E3">
      <w:pPr>
        <w:tabs>
          <w:tab w:val="left" w:pos="509"/>
          <w:tab w:val="left" w:pos="935"/>
        </w:tabs>
        <w:spacing w:line="360" w:lineRule="auto"/>
        <w:ind w:left="930" w:hanging="930"/>
        <w:jc w:val="both"/>
        <w:rPr>
          <w:rFonts w:ascii="Arial" w:hAnsi="Arial"/>
          <w:noProof w:val="0"/>
          <w:rtl/>
        </w:rPr>
      </w:pPr>
      <w:r w:rsidRPr="00687463">
        <w:rPr>
          <w:rFonts w:ascii="Arial" w:hAnsi="Arial"/>
          <w:noProof w:val="0"/>
          <w:rtl/>
        </w:rPr>
        <w:tab/>
        <w:t>ה.</w:t>
      </w:r>
      <w:r w:rsidRPr="00687463">
        <w:rPr>
          <w:rFonts w:ascii="Arial" w:hAnsi="Arial"/>
          <w:noProof w:val="0"/>
          <w:rtl/>
        </w:rPr>
        <w:tab/>
      </w:r>
      <w:r w:rsidRPr="00687463">
        <w:rPr>
          <w:rFonts w:ascii="Arial" w:hAnsi="Arial"/>
          <w:b/>
          <w:bCs/>
          <w:noProof w:val="0"/>
          <w:rtl/>
        </w:rPr>
        <w:t>התובעת צרפה שורת מסמכים שלא תורגמו</w:t>
      </w:r>
      <w:r w:rsidRPr="00687463">
        <w:rPr>
          <w:rFonts w:ascii="Arial" w:hAnsi="Arial"/>
          <w:noProof w:val="0"/>
          <w:rtl/>
        </w:rPr>
        <w:t xml:space="preserve">. כך למשל </w:t>
      </w:r>
      <w:r w:rsidRPr="00687463">
        <w:rPr>
          <w:rFonts w:ascii="Arial" w:hAnsi="Arial"/>
          <w:noProof w:val="0"/>
          <w:u w:val="single"/>
          <w:rtl/>
        </w:rPr>
        <w:t>נספח ה'3</w:t>
      </w:r>
      <w:r w:rsidRPr="00687463">
        <w:rPr>
          <w:rFonts w:ascii="Arial" w:hAnsi="Arial"/>
          <w:noProof w:val="0"/>
          <w:rtl/>
        </w:rPr>
        <w:t xml:space="preserve"> - מסמך הנטען לשקף המרת נכס לקואופרטיב; </w:t>
      </w:r>
      <w:r w:rsidRPr="00687463">
        <w:rPr>
          <w:rFonts w:ascii="Arial" w:hAnsi="Arial"/>
          <w:noProof w:val="0"/>
          <w:u w:val="single"/>
          <w:rtl/>
        </w:rPr>
        <w:t>נספח ח'</w:t>
      </w:r>
      <w:r w:rsidRPr="00687463">
        <w:rPr>
          <w:rFonts w:ascii="Arial" w:hAnsi="Arial"/>
          <w:noProof w:val="0"/>
          <w:rtl/>
        </w:rPr>
        <w:t xml:space="preserve"> - מסמך שמוען לאיש ונטען להיות בנוגע לפרויקט בסלובקיה; </w:t>
      </w:r>
      <w:r w:rsidRPr="00687463">
        <w:rPr>
          <w:rFonts w:ascii="Arial" w:hAnsi="Arial"/>
          <w:noProof w:val="0"/>
          <w:u w:val="single"/>
          <w:rtl/>
        </w:rPr>
        <w:t>נספח יז'(1)</w:t>
      </w:r>
      <w:r w:rsidRPr="00687463">
        <w:rPr>
          <w:rFonts w:ascii="Arial" w:hAnsi="Arial"/>
          <w:noProof w:val="0"/>
          <w:rtl/>
        </w:rPr>
        <w:t xml:space="preserve"> - מסמך הנטען להיות סיכום החלטת בעלי מניות בחברת</w:t>
      </w:r>
      <w:r w:rsidR="009F16E3">
        <w:rPr>
          <w:rFonts w:ascii="Arial" w:hAnsi="Arial" w:hint="cs"/>
          <w:noProof w:val="0"/>
          <w:rtl/>
        </w:rPr>
        <w:t xml:space="preserve">... </w:t>
      </w:r>
      <w:r w:rsidRPr="00687463">
        <w:rPr>
          <w:rFonts w:ascii="Arial" w:hAnsi="Arial"/>
          <w:noProof w:val="0"/>
          <w:rtl/>
        </w:rPr>
        <w:t>.</w:t>
      </w:r>
    </w:p>
    <w:p w:rsidR="00687463" w:rsidRPr="00687463" w:rsidRDefault="00687463" w:rsidP="00687463">
      <w:pPr>
        <w:tabs>
          <w:tab w:val="left" w:pos="935"/>
        </w:tabs>
        <w:spacing w:line="360" w:lineRule="auto"/>
        <w:ind w:left="935" w:hanging="426"/>
        <w:jc w:val="both"/>
        <w:rPr>
          <w:rFonts w:ascii="Arial" w:hAnsi="Arial"/>
          <w:noProof w:val="0"/>
          <w:rtl/>
        </w:rPr>
      </w:pPr>
      <w:r w:rsidRPr="00687463">
        <w:rPr>
          <w:rFonts w:ascii="Arial" w:hAnsi="Arial"/>
          <w:noProof w:val="0"/>
          <w:rtl/>
        </w:rPr>
        <w:t>ו.</w:t>
      </w:r>
      <w:r w:rsidRPr="00687463">
        <w:rPr>
          <w:rFonts w:ascii="Arial" w:hAnsi="Arial"/>
          <w:noProof w:val="0"/>
          <w:rtl/>
        </w:rPr>
        <w:tab/>
      </w:r>
      <w:r w:rsidRPr="00687463">
        <w:rPr>
          <w:rFonts w:ascii="Arial" w:hAnsi="Arial"/>
          <w:b/>
          <w:bCs/>
          <w:noProof w:val="0"/>
          <w:rtl/>
        </w:rPr>
        <w:t>מסמכים שונים שאינם מעלים או מורידים מטענות התובעת -</w:t>
      </w:r>
    </w:p>
    <w:p w:rsidR="00687463" w:rsidRDefault="00687463" w:rsidP="009F16E3">
      <w:pPr>
        <w:tabs>
          <w:tab w:val="left" w:pos="935"/>
        </w:tabs>
        <w:spacing w:line="360" w:lineRule="auto"/>
        <w:ind w:left="935" w:hanging="509"/>
        <w:jc w:val="both"/>
        <w:rPr>
          <w:rFonts w:ascii="Arial" w:hAnsi="Arial"/>
          <w:noProof w:val="0"/>
          <w:rtl/>
        </w:rPr>
      </w:pPr>
      <w:r w:rsidRPr="00687463">
        <w:rPr>
          <w:rFonts w:ascii="Arial" w:hAnsi="Arial"/>
          <w:noProof w:val="0"/>
          <w:rtl/>
        </w:rPr>
        <w:tab/>
      </w:r>
      <w:r w:rsidRPr="00687463">
        <w:rPr>
          <w:rFonts w:ascii="Arial" w:hAnsi="Arial"/>
          <w:noProof w:val="0"/>
          <w:u w:val="single"/>
          <w:rtl/>
        </w:rPr>
        <w:t>נספח ז'</w:t>
      </w:r>
      <w:r w:rsidRPr="00687463">
        <w:rPr>
          <w:rFonts w:ascii="Arial" w:hAnsi="Arial"/>
          <w:noProof w:val="0"/>
          <w:rtl/>
        </w:rPr>
        <w:t xml:space="preserve"> -</w:t>
      </w:r>
      <w:r w:rsidRPr="00687463">
        <w:rPr>
          <w:rFonts w:ascii="Arial" w:hAnsi="Arial"/>
          <w:b/>
          <w:bCs/>
          <w:noProof w:val="0"/>
          <w:rtl/>
        </w:rPr>
        <w:t xml:space="preserve"> </w:t>
      </w:r>
      <w:r w:rsidRPr="00687463">
        <w:rPr>
          <w:rFonts w:ascii="Arial" w:hAnsi="Arial"/>
          <w:noProof w:val="0"/>
          <w:rtl/>
        </w:rPr>
        <w:t>כרטיס ביקור של</w:t>
      </w:r>
      <w:r w:rsidR="009F16E3">
        <w:rPr>
          <w:rFonts w:ascii="Arial" w:hAnsi="Arial" w:hint="cs"/>
          <w:noProof w:val="0"/>
          <w:rtl/>
        </w:rPr>
        <w:t xml:space="preserve"> ...</w:t>
      </w:r>
      <w:r w:rsidRPr="00687463">
        <w:rPr>
          <w:rFonts w:ascii="Arial" w:hAnsi="Arial"/>
          <w:noProof w:val="0"/>
          <w:rtl/>
        </w:rPr>
        <w:t xml:space="preserve"> בו צוין הנתבע כבעלים; </w:t>
      </w:r>
      <w:r w:rsidRPr="00687463">
        <w:rPr>
          <w:rFonts w:ascii="Arial" w:hAnsi="Arial"/>
          <w:noProof w:val="0"/>
          <w:u w:val="single"/>
          <w:rtl/>
        </w:rPr>
        <w:t>נספח י'</w:t>
      </w:r>
      <w:r w:rsidRPr="00687463">
        <w:rPr>
          <w:rFonts w:ascii="Arial" w:hAnsi="Arial"/>
          <w:noProof w:val="0"/>
          <w:rtl/>
        </w:rPr>
        <w:t xml:space="preserve"> - סיכום תנועות בחשבון בנק </w:t>
      </w:r>
      <w:r w:rsidR="009F16E3">
        <w:rPr>
          <w:rFonts w:ascii="Arial" w:hAnsi="Arial" w:hint="cs"/>
          <w:noProof w:val="0"/>
          <w:rtl/>
        </w:rPr>
        <w:t>...בשוויץ</w:t>
      </w:r>
      <w:r w:rsidRPr="00687463">
        <w:rPr>
          <w:rFonts w:ascii="Arial" w:hAnsi="Arial"/>
          <w:noProof w:val="0"/>
          <w:rtl/>
        </w:rPr>
        <w:t xml:space="preserve"> לתקופה 2001-2003; </w:t>
      </w:r>
      <w:r w:rsidRPr="00687463">
        <w:rPr>
          <w:rFonts w:ascii="Arial" w:hAnsi="Arial"/>
          <w:noProof w:val="0"/>
          <w:u w:val="single"/>
          <w:rtl/>
        </w:rPr>
        <w:t>נספח טו'</w:t>
      </w:r>
      <w:r w:rsidRPr="00687463">
        <w:rPr>
          <w:rFonts w:ascii="Arial" w:hAnsi="Arial"/>
          <w:noProof w:val="0"/>
          <w:rtl/>
        </w:rPr>
        <w:t xml:space="preserve"> - דוא"ל מיום 8.9.04 שמוען בין היתר ל</w:t>
      </w:r>
      <w:r w:rsidR="009F16E3">
        <w:rPr>
          <w:rFonts w:ascii="Arial" w:hAnsi="Arial" w:hint="cs"/>
          <w:noProof w:val="0"/>
          <w:rtl/>
        </w:rPr>
        <w:t>...</w:t>
      </w:r>
      <w:r w:rsidRPr="00687463">
        <w:rPr>
          <w:rFonts w:ascii="Arial" w:hAnsi="Arial"/>
          <w:noProof w:val="0"/>
          <w:rtl/>
        </w:rPr>
        <w:t xml:space="preserve">; </w:t>
      </w:r>
      <w:r w:rsidRPr="00687463">
        <w:rPr>
          <w:rFonts w:ascii="Arial" w:hAnsi="Arial"/>
          <w:noProof w:val="0"/>
          <w:u w:val="single"/>
          <w:rtl/>
        </w:rPr>
        <w:t>נספח טז</w:t>
      </w:r>
      <w:r w:rsidRPr="00687463">
        <w:rPr>
          <w:rFonts w:ascii="Arial" w:hAnsi="Arial"/>
          <w:noProof w:val="0"/>
          <w:rtl/>
        </w:rPr>
        <w:t xml:space="preserve">' - קבלה על העברת 500,000 יורו מחשבון בנק </w:t>
      </w:r>
      <w:r w:rsidR="009F16E3">
        <w:rPr>
          <w:rFonts w:ascii="Arial" w:hAnsi="Arial" w:hint="cs"/>
          <w:noProof w:val="0"/>
          <w:rtl/>
        </w:rPr>
        <w:t>...</w:t>
      </w:r>
      <w:r w:rsidRPr="00687463">
        <w:rPr>
          <w:rFonts w:ascii="Arial" w:hAnsi="Arial"/>
          <w:noProof w:val="0"/>
          <w:rtl/>
        </w:rPr>
        <w:t xml:space="preserve">;  </w:t>
      </w:r>
      <w:r w:rsidRPr="00687463">
        <w:rPr>
          <w:rFonts w:ascii="Arial" w:hAnsi="Arial"/>
          <w:noProof w:val="0"/>
          <w:rtl/>
        </w:rPr>
        <w:tab/>
      </w:r>
    </w:p>
    <w:p w:rsidR="009F16E3" w:rsidRPr="00687463" w:rsidRDefault="009F16E3" w:rsidP="009F16E3">
      <w:pPr>
        <w:tabs>
          <w:tab w:val="left" w:pos="935"/>
        </w:tabs>
        <w:spacing w:line="360" w:lineRule="auto"/>
        <w:ind w:left="935" w:hanging="509"/>
        <w:jc w:val="both"/>
        <w:rPr>
          <w:rFonts w:ascii="Arial" w:hAnsi="Arial"/>
          <w:noProof w:val="0"/>
          <w:rtl/>
        </w:rPr>
      </w:pPr>
    </w:p>
    <w:p w:rsidR="009F16E3" w:rsidRDefault="0008429C" w:rsidP="009F16E3">
      <w:pPr>
        <w:tabs>
          <w:tab w:val="left" w:pos="509"/>
        </w:tabs>
        <w:spacing w:line="360" w:lineRule="auto"/>
        <w:ind w:left="509" w:hanging="509"/>
        <w:jc w:val="both"/>
        <w:rPr>
          <w:rFonts w:ascii="Arial" w:hAnsi="Arial"/>
          <w:noProof w:val="0"/>
          <w:rtl/>
        </w:rPr>
      </w:pPr>
      <w:r>
        <w:rPr>
          <w:rFonts w:ascii="Arial" w:hAnsi="Arial" w:hint="cs"/>
          <w:noProof w:val="0"/>
          <w:rtl/>
        </w:rPr>
        <w:t>86</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b/>
          <w:bCs/>
          <w:noProof w:val="0"/>
          <w:rtl/>
        </w:rPr>
        <w:t>עדות האפוטרופוס לדין</w:t>
      </w:r>
      <w:r w:rsidR="00687463" w:rsidRPr="00687463">
        <w:rPr>
          <w:rFonts w:ascii="Arial" w:hAnsi="Arial"/>
          <w:noProof w:val="0"/>
          <w:rtl/>
        </w:rPr>
        <w:t xml:space="preserve"> תומכת בגרסת הנתבע </w:t>
      </w:r>
      <w:r w:rsidR="0085465B">
        <w:rPr>
          <w:rFonts w:ascii="Arial" w:hAnsi="Arial" w:hint="cs"/>
          <w:noProof w:val="0"/>
          <w:rtl/>
        </w:rPr>
        <w:t xml:space="preserve">בכתבי טענותיו </w:t>
      </w:r>
      <w:r w:rsidR="00687463" w:rsidRPr="00687463">
        <w:rPr>
          <w:rFonts w:ascii="Arial" w:hAnsi="Arial"/>
          <w:noProof w:val="0"/>
          <w:rtl/>
        </w:rPr>
        <w:t>לפיה השיהוי בו נקטה התובעת פגע ביכולת שחזור המידע מגופים שונים נוכח הזמן שעבר (פרוט', עמ' 35 שורות 11-16). עוד עלה מעדותו, כי לא נמצאה הוכחה שלאיש נצברו נכסים בתקופה הרלוונטית.</w:t>
      </w:r>
      <w:r w:rsidR="009F16E3">
        <w:rPr>
          <w:rFonts w:ascii="Arial" w:hAnsi="Arial" w:hint="cs"/>
          <w:noProof w:val="0"/>
          <w:rtl/>
        </w:rPr>
        <w:t xml:space="preserve"> </w:t>
      </w:r>
    </w:p>
    <w:p w:rsidR="00687463" w:rsidRPr="00687463" w:rsidRDefault="009F16E3" w:rsidP="009F16E3">
      <w:pPr>
        <w:tabs>
          <w:tab w:val="left" w:pos="509"/>
        </w:tabs>
        <w:spacing w:line="360" w:lineRule="auto"/>
        <w:ind w:left="509" w:hanging="509"/>
        <w:jc w:val="both"/>
        <w:rPr>
          <w:rFonts w:ascii="Arial" w:hAnsi="Arial"/>
          <w:noProof w:val="0"/>
          <w:rtl/>
        </w:rPr>
      </w:pPr>
      <w:r>
        <w:rPr>
          <w:rFonts w:ascii="Arial" w:hAnsi="Arial"/>
          <w:noProof w:val="0"/>
          <w:rtl/>
        </w:rPr>
        <w:lastRenderedPageBreak/>
        <w:tab/>
      </w:r>
      <w:r w:rsidR="00687463" w:rsidRPr="00687463">
        <w:rPr>
          <w:rFonts w:ascii="Arial" w:hAnsi="Arial"/>
          <w:noProof w:val="0"/>
          <w:rtl/>
        </w:rPr>
        <w:t>לנוכח הזמן שחלף לא נסתרה עדותו.</w:t>
      </w:r>
    </w:p>
    <w:p w:rsidR="00687463" w:rsidRPr="00687463" w:rsidRDefault="00687463" w:rsidP="00687463">
      <w:pPr>
        <w:tabs>
          <w:tab w:val="left" w:pos="509"/>
        </w:tabs>
        <w:spacing w:line="360" w:lineRule="auto"/>
        <w:ind w:left="509" w:hanging="509"/>
        <w:jc w:val="both"/>
        <w:rPr>
          <w:rFonts w:ascii="Arial" w:hAnsi="Arial"/>
          <w:noProof w:val="0"/>
          <w:rtl/>
        </w:rPr>
      </w:pPr>
    </w:p>
    <w:p w:rsidR="00687463" w:rsidRPr="00687463" w:rsidRDefault="0085465B" w:rsidP="00687463">
      <w:pPr>
        <w:tabs>
          <w:tab w:val="left" w:pos="509"/>
        </w:tabs>
        <w:spacing w:line="360" w:lineRule="auto"/>
        <w:ind w:left="509" w:hanging="509"/>
        <w:jc w:val="both"/>
        <w:rPr>
          <w:rFonts w:ascii="Arial" w:hAnsi="Arial"/>
          <w:noProof w:val="0"/>
          <w:rtl/>
        </w:rPr>
      </w:pPr>
      <w:r>
        <w:rPr>
          <w:rFonts w:ascii="Arial" w:hAnsi="Arial" w:hint="cs"/>
          <w:noProof w:val="0"/>
          <w:rtl/>
        </w:rPr>
        <w:t>87</w:t>
      </w:r>
      <w:r w:rsidR="00687463" w:rsidRPr="00687463">
        <w:rPr>
          <w:rFonts w:ascii="Arial" w:hAnsi="Arial"/>
          <w:noProof w:val="0"/>
          <w:rtl/>
        </w:rPr>
        <w:t>.</w:t>
      </w:r>
      <w:r w:rsidR="00687463" w:rsidRPr="00687463">
        <w:rPr>
          <w:rFonts w:ascii="Arial" w:hAnsi="Arial"/>
          <w:noProof w:val="0"/>
          <w:rtl/>
        </w:rPr>
        <w:tab/>
        <w:t>התובעת מבקשת ללמוד מתשלום המס/ קנס לרשויות המס בארה"ב בסך כ-$90,000,000 על צבירת נכסים על ידו בתקופה הקובעת (סע' 39-45 לסיכומים). לא שוכנעתי שיש בכך ממש. אין מחלוקת, כי הסך הנטען שולם לרשויות המס.</w:t>
      </w:r>
    </w:p>
    <w:p w:rsidR="00687463" w:rsidRPr="00687463" w:rsidRDefault="00687463" w:rsidP="0085465B">
      <w:pPr>
        <w:tabs>
          <w:tab w:val="left" w:pos="509"/>
        </w:tabs>
        <w:spacing w:line="360" w:lineRule="auto"/>
        <w:ind w:left="509" w:hanging="509"/>
        <w:jc w:val="both"/>
        <w:rPr>
          <w:rFonts w:ascii="Arial" w:hAnsi="Arial"/>
          <w:noProof w:val="0"/>
          <w:rtl/>
        </w:rPr>
      </w:pPr>
      <w:r w:rsidRPr="00687463">
        <w:rPr>
          <w:rFonts w:ascii="Arial" w:hAnsi="Arial"/>
          <w:noProof w:val="0"/>
          <w:rtl/>
        </w:rPr>
        <w:tab/>
        <w:t>התובעת מבקשת להיבנות מהפער בין גרסת הנתבע (פרוט', עמ' 5 שורות 13-17) לבין גרסת</w:t>
      </w:r>
      <w:r w:rsidR="0085465B">
        <w:rPr>
          <w:rFonts w:ascii="Arial" w:hAnsi="Arial" w:hint="cs"/>
          <w:noProof w:val="0"/>
          <w:rtl/>
        </w:rPr>
        <w:t xml:space="preserve"> </w:t>
      </w:r>
      <w:r w:rsidR="00606A81">
        <w:rPr>
          <w:rFonts w:ascii="Arial" w:hAnsi="Arial"/>
          <w:noProof w:val="0"/>
          <w:rtl/>
        </w:rPr>
        <w:t>א.</w:t>
      </w:r>
      <w:r w:rsidRPr="00687463">
        <w:rPr>
          <w:rFonts w:ascii="Arial" w:hAnsi="Arial"/>
          <w:noProof w:val="0"/>
          <w:rtl/>
        </w:rPr>
        <w:t xml:space="preserve"> (פרוט', עמ' 50-51) לגבי השנה בה שולם המס כדי להעיד על מהות הדבר אלא שאין בכך די.</w:t>
      </w:r>
    </w:p>
    <w:p w:rsidR="00687463" w:rsidRPr="00687463" w:rsidRDefault="00687463" w:rsidP="00687463">
      <w:pPr>
        <w:tabs>
          <w:tab w:val="left" w:pos="509"/>
        </w:tabs>
        <w:spacing w:line="360" w:lineRule="auto"/>
        <w:ind w:left="509" w:hanging="509"/>
        <w:jc w:val="both"/>
        <w:rPr>
          <w:rFonts w:ascii="Arial" w:hAnsi="Arial"/>
          <w:noProof w:val="0"/>
          <w:rtl/>
        </w:rPr>
      </w:pPr>
      <w:r w:rsidRPr="00687463">
        <w:rPr>
          <w:rFonts w:ascii="Arial" w:hAnsi="Arial"/>
          <w:noProof w:val="0"/>
          <w:rtl/>
        </w:rPr>
        <w:tab/>
      </w:r>
      <w:r w:rsidR="00606A81">
        <w:rPr>
          <w:rFonts w:ascii="Arial" w:hAnsi="Arial"/>
          <w:noProof w:val="0"/>
          <w:rtl/>
        </w:rPr>
        <w:t>א.</w:t>
      </w:r>
      <w:r w:rsidRPr="00687463">
        <w:rPr>
          <w:rFonts w:ascii="Arial" w:hAnsi="Arial"/>
          <w:noProof w:val="0"/>
          <w:rtl/>
        </w:rPr>
        <w:t xml:space="preserve"> טוען, כי המס ששולם התייחס להכנסות הנתבע בשנות ה-70. לעומת זאת, התובעת טוענת כי המס מתייחס להכנסות הנתבע מהתקופה הקובעת. </w:t>
      </w:r>
    </w:p>
    <w:p w:rsidR="00687463" w:rsidRPr="00687463" w:rsidRDefault="00687463" w:rsidP="0085465B">
      <w:pPr>
        <w:tabs>
          <w:tab w:val="left" w:pos="509"/>
        </w:tabs>
        <w:spacing w:line="360" w:lineRule="auto"/>
        <w:ind w:left="509" w:hanging="509"/>
        <w:jc w:val="both"/>
        <w:rPr>
          <w:rFonts w:ascii="Arial" w:hAnsi="Arial"/>
          <w:noProof w:val="0"/>
          <w:rtl/>
        </w:rPr>
      </w:pPr>
      <w:r w:rsidRPr="00687463">
        <w:rPr>
          <w:rFonts w:ascii="Arial" w:hAnsi="Arial"/>
          <w:noProof w:val="0"/>
          <w:rtl/>
        </w:rPr>
        <w:tab/>
      </w:r>
      <w:r w:rsidR="0085465B">
        <w:rPr>
          <w:rFonts w:ascii="Arial" w:hAnsi="Arial" w:hint="cs"/>
          <w:noProof w:val="0"/>
          <w:rtl/>
        </w:rPr>
        <w:t xml:space="preserve">עדותו של </w:t>
      </w:r>
      <w:r w:rsidR="00606A81">
        <w:rPr>
          <w:rFonts w:ascii="Arial" w:hAnsi="Arial" w:hint="cs"/>
          <w:noProof w:val="0"/>
          <w:rtl/>
        </w:rPr>
        <w:t>א.</w:t>
      </w:r>
      <w:r w:rsidRPr="00687463">
        <w:rPr>
          <w:rFonts w:ascii="Arial" w:hAnsi="Arial"/>
          <w:noProof w:val="0"/>
          <w:rtl/>
        </w:rPr>
        <w:t xml:space="preserve">, </w:t>
      </w:r>
      <w:r w:rsidR="0085465B">
        <w:rPr>
          <w:rFonts w:ascii="Arial" w:hAnsi="Arial" w:hint="cs"/>
          <w:noProof w:val="0"/>
          <w:rtl/>
        </w:rPr>
        <w:t>לפיה</w:t>
      </w:r>
      <w:r w:rsidRPr="00687463">
        <w:rPr>
          <w:rFonts w:ascii="Arial" w:hAnsi="Arial"/>
          <w:noProof w:val="0"/>
          <w:rtl/>
        </w:rPr>
        <w:t xml:space="preserve"> המס שולם באיחור נוכח הסגרת הנתבע את עצמו לרשויות המס בארה"ב כתוצאה מסחטנות שהפעילה התובעת שתעשה כן (פרוט', עמ' 50 שורות 9-25) - לא נסתר</w:t>
      </w:r>
      <w:r w:rsidR="0085465B">
        <w:rPr>
          <w:rFonts w:ascii="Arial" w:hAnsi="Arial" w:hint="cs"/>
          <w:noProof w:val="0"/>
          <w:rtl/>
        </w:rPr>
        <w:t>ה</w:t>
      </w:r>
      <w:r w:rsidRPr="00687463">
        <w:rPr>
          <w:rFonts w:ascii="Arial" w:hAnsi="Arial"/>
          <w:noProof w:val="0"/>
          <w:rtl/>
        </w:rPr>
        <w:t>.</w:t>
      </w:r>
    </w:p>
    <w:p w:rsidR="00687463" w:rsidRPr="00687463" w:rsidRDefault="00687463" w:rsidP="00687463">
      <w:pPr>
        <w:tabs>
          <w:tab w:val="left" w:pos="509"/>
        </w:tabs>
        <w:spacing w:line="360" w:lineRule="auto"/>
        <w:ind w:left="509" w:hanging="509"/>
        <w:jc w:val="both"/>
        <w:rPr>
          <w:rFonts w:ascii="Arial" w:hAnsi="Arial"/>
          <w:noProof w:val="0"/>
          <w:rtl/>
        </w:rPr>
      </w:pPr>
      <w:r w:rsidRPr="00687463">
        <w:rPr>
          <w:rFonts w:ascii="Arial" w:hAnsi="Arial"/>
          <w:noProof w:val="0"/>
          <w:rtl/>
        </w:rPr>
        <w:tab/>
      </w:r>
      <w:r w:rsidRPr="00687463">
        <w:rPr>
          <w:rFonts w:ascii="Arial" w:hAnsi="Arial"/>
          <w:b/>
          <w:bCs/>
          <w:noProof w:val="0"/>
          <w:rtl/>
        </w:rPr>
        <w:t>לא מצאתי כל תימוכין לגרסת התובעת לפיה סך $90,000,000 הנותר הוא נכס משותף שהצטבר בתקופת חייהם המשותפת של הצדדים</w:t>
      </w:r>
      <w:r w:rsidRPr="00687463">
        <w:rPr>
          <w:rFonts w:ascii="Arial" w:hAnsi="Arial"/>
          <w:noProof w:val="0"/>
          <w:rtl/>
        </w:rPr>
        <w:t>.</w:t>
      </w:r>
    </w:p>
    <w:p w:rsidR="00687463" w:rsidRPr="00687463" w:rsidRDefault="00687463" w:rsidP="00687463">
      <w:pPr>
        <w:tabs>
          <w:tab w:val="left" w:pos="509"/>
        </w:tabs>
        <w:spacing w:line="360" w:lineRule="auto"/>
        <w:ind w:left="509" w:hanging="509"/>
        <w:jc w:val="both"/>
        <w:rPr>
          <w:rFonts w:ascii="Arial" w:hAnsi="Arial"/>
          <w:noProof w:val="0"/>
          <w:rtl/>
        </w:rPr>
      </w:pPr>
    </w:p>
    <w:p w:rsidR="00687463" w:rsidRPr="00687463" w:rsidRDefault="0085465B" w:rsidP="00687463">
      <w:pPr>
        <w:tabs>
          <w:tab w:val="left" w:pos="509"/>
        </w:tabs>
        <w:spacing w:line="360" w:lineRule="auto"/>
        <w:ind w:left="509" w:hanging="509"/>
        <w:jc w:val="both"/>
        <w:rPr>
          <w:rFonts w:ascii="Arial" w:hAnsi="Arial"/>
          <w:noProof w:val="0"/>
          <w:rtl/>
        </w:rPr>
      </w:pPr>
      <w:r>
        <w:rPr>
          <w:rFonts w:ascii="Arial" w:hAnsi="Arial" w:hint="cs"/>
          <w:noProof w:val="0"/>
          <w:rtl/>
        </w:rPr>
        <w:t>88</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b/>
          <w:bCs/>
          <w:noProof w:val="0"/>
          <w:rtl/>
        </w:rPr>
        <w:t>התובעת הודתה, כי כל הנכסים הנטענים בעדותה והפעולות שיוחסו לנתבע לצבירת הונו נעשו לפני נישואי הצדדים</w:t>
      </w:r>
      <w:r w:rsidR="00687463" w:rsidRPr="00687463">
        <w:rPr>
          <w:rFonts w:ascii="Arial" w:hAnsi="Arial"/>
          <w:noProof w:val="0"/>
          <w:rtl/>
        </w:rPr>
        <w:t xml:space="preserve"> (פרוט', עמ' 20 שורות 5-6; עמ' 20 שורות 29-31). היא אישרה בעדותה שאין לה הוכחה פוזיטיבית לרכוש שקנה או מכר הנתבע בתקופת הנישואים והיא נסמכת רק על דברים שאמר (פרוט', עמ' 20 שורות 32-34). ולבסוף, הודתה שכל הרכוש הנטען שייחסה לנתבע שרכש הוא ככל הנראה מכספים שהיו לו בשוויץ מלפני הנישואים וכי הרווחים מכספים אלו שימשו את הצדדים בתקופת הנישואים (פרוט', עמ' 24 שורות 15-16, 26-29; ההדגשות אינן במקור - ע'ב'ג'):</w:t>
      </w:r>
    </w:p>
    <w:p w:rsidR="00687463" w:rsidRPr="00687463" w:rsidRDefault="00687463" w:rsidP="00687463">
      <w:pPr>
        <w:ind w:left="1360" w:hanging="284"/>
        <w:jc w:val="both"/>
        <w:rPr>
          <w:b/>
          <w:bCs/>
          <w:rtl/>
        </w:rPr>
      </w:pPr>
      <w:r w:rsidRPr="00687463">
        <w:rPr>
          <w:b/>
          <w:bCs/>
          <w:rtl/>
        </w:rPr>
        <w:t>"ש. מאיפה הוא השיג את הכסף לקנות מה שאת טוענת שקנה?</w:t>
      </w:r>
    </w:p>
    <w:p w:rsidR="00687463" w:rsidRPr="00687463" w:rsidRDefault="00687463" w:rsidP="00687463">
      <w:pPr>
        <w:ind w:left="1361" w:right="425" w:hanging="284"/>
        <w:jc w:val="both"/>
        <w:rPr>
          <w:b/>
          <w:bCs/>
          <w:rtl/>
        </w:rPr>
      </w:pPr>
      <w:r w:rsidRPr="00687463">
        <w:rPr>
          <w:b/>
          <w:bCs/>
          <w:rtl/>
        </w:rPr>
        <w:t>ת.</w:t>
      </w:r>
      <w:r w:rsidRPr="00687463">
        <w:rPr>
          <w:b/>
          <w:bCs/>
          <w:rtl/>
        </w:rPr>
        <w:tab/>
        <w:t xml:space="preserve">כנראה מהרווחים מהכסף שהיה לו בשוויץ 178,000,000 דולר. </w:t>
      </w:r>
    </w:p>
    <w:p w:rsidR="00687463" w:rsidRPr="00687463" w:rsidRDefault="00687463" w:rsidP="00687463">
      <w:pPr>
        <w:ind w:left="1361" w:right="425" w:hanging="284"/>
        <w:jc w:val="both"/>
        <w:rPr>
          <w:b/>
          <w:bCs/>
          <w:noProof w:val="0"/>
          <w:rtl/>
        </w:rPr>
      </w:pPr>
      <w:r w:rsidRPr="00687463">
        <w:rPr>
          <w:b/>
          <w:bCs/>
          <w:noProof w:val="0"/>
          <w:rtl/>
        </w:rPr>
        <w:t>...</w:t>
      </w:r>
    </w:p>
    <w:p w:rsidR="00687463" w:rsidRPr="00687463" w:rsidRDefault="00687463" w:rsidP="00687463">
      <w:pPr>
        <w:ind w:left="1361" w:right="425" w:hanging="284"/>
        <w:jc w:val="both"/>
        <w:rPr>
          <w:b/>
          <w:bCs/>
          <w:rtl/>
        </w:rPr>
      </w:pPr>
      <w:r w:rsidRPr="00687463">
        <w:rPr>
          <w:b/>
          <w:bCs/>
          <w:rtl/>
        </w:rPr>
        <w:t>ש.</w:t>
      </w:r>
      <w:r w:rsidRPr="00687463">
        <w:rPr>
          <w:b/>
          <w:bCs/>
          <w:rtl/>
        </w:rPr>
        <w:tab/>
        <w:t>אם הכסף הזה היה קיים אז זה מלפני הנישואין, נכון?</w:t>
      </w:r>
    </w:p>
    <w:p w:rsidR="00687463" w:rsidRPr="00687463" w:rsidRDefault="00687463" w:rsidP="00687463">
      <w:pPr>
        <w:ind w:left="1361" w:right="425" w:hanging="284"/>
        <w:jc w:val="both"/>
        <w:rPr>
          <w:b/>
          <w:bCs/>
        </w:rPr>
      </w:pPr>
      <w:r w:rsidRPr="00687463">
        <w:rPr>
          <w:b/>
          <w:bCs/>
          <w:rtl/>
        </w:rPr>
        <w:t>ת.</w:t>
      </w:r>
      <w:r w:rsidRPr="00687463">
        <w:rPr>
          <w:b/>
          <w:bCs/>
          <w:rtl/>
        </w:rPr>
        <w:tab/>
        <w:t>כן, אבל הרווחים הם מלאחר הנישואין. אנו כנראה חיינו על הרווחים. למה שאדע? הייתי אישה, לא רואת חשבון. אתה שואל אותי מאיפה הכסף בא ואני אומרת ככל הנראה מהרווחים של כספו. חיינו מריבית של מיליון דולר לשנה, טסנו במחלקה ראשונה באל על".</w:t>
      </w:r>
    </w:p>
    <w:p w:rsidR="00687463" w:rsidRPr="00687463" w:rsidRDefault="00687463" w:rsidP="00687463">
      <w:pPr>
        <w:spacing w:line="360" w:lineRule="auto"/>
        <w:ind w:left="1361" w:right="425" w:hanging="284"/>
        <w:jc w:val="both"/>
        <w:rPr>
          <w:rtl/>
        </w:rPr>
      </w:pPr>
    </w:p>
    <w:p w:rsidR="00687463" w:rsidRPr="00687463" w:rsidRDefault="0085465B" w:rsidP="00687463">
      <w:pPr>
        <w:spacing w:line="360" w:lineRule="auto"/>
        <w:ind w:left="509" w:hanging="567"/>
        <w:jc w:val="both"/>
        <w:rPr>
          <w:rFonts w:ascii="Arial" w:hAnsi="Arial"/>
          <w:noProof w:val="0"/>
          <w:rtl/>
        </w:rPr>
      </w:pPr>
      <w:r>
        <w:rPr>
          <w:rFonts w:ascii="Arial" w:hAnsi="Arial" w:hint="cs"/>
          <w:noProof w:val="0"/>
          <w:rtl/>
        </w:rPr>
        <w:t>89</w:t>
      </w:r>
      <w:r w:rsidR="00687463" w:rsidRPr="00687463">
        <w:rPr>
          <w:rFonts w:ascii="Arial" w:hAnsi="Arial"/>
          <w:noProof w:val="0"/>
          <w:rtl/>
        </w:rPr>
        <w:t>.</w:t>
      </w:r>
      <w:r w:rsidR="00687463" w:rsidRPr="00687463">
        <w:rPr>
          <w:rFonts w:ascii="Arial" w:hAnsi="Arial"/>
          <w:noProof w:val="0"/>
          <w:rtl/>
        </w:rPr>
        <w:tab/>
        <w:t xml:space="preserve">אשר לאיזון פירות שצמחו מנכסים חיצוניים שנצברו לפני הנישואים, הכלל הוא "הפרי הולך אחרי העץ". הפסיקה הבחינה בין שלושה סוגי הפירות השונים של נכסים שאינם ברי-איזון: האחד, רווחים שהניבו נכסים; השני, שבח שעשה נכס שאינו בר-איזון, והשלישי תמלוגים הנובעים מנכס שאינו בר-איזון. פירות שהם בבחינת השבחה טבעית דינם כנכס חיצוני ולא יכללו באיזון המשאבים (ע"א 5640/94 </w:t>
      </w:r>
      <w:r w:rsidR="00687463" w:rsidRPr="00687463">
        <w:rPr>
          <w:rFonts w:ascii="Arial" w:hAnsi="Arial"/>
          <w:b/>
          <w:bCs/>
          <w:noProof w:val="0"/>
          <w:rtl/>
        </w:rPr>
        <w:t>חסל נ' חסל</w:t>
      </w:r>
      <w:r w:rsidR="00687463" w:rsidRPr="00687463">
        <w:rPr>
          <w:rFonts w:ascii="Arial" w:hAnsi="Arial"/>
          <w:noProof w:val="0"/>
          <w:rtl/>
        </w:rPr>
        <w:t xml:space="preserve">, פ"ד נ(4) 250 (1997); עמ"ש (מחוזי נצרת) 15976-05-15 </w:t>
      </w:r>
      <w:r w:rsidR="00687463" w:rsidRPr="00687463">
        <w:rPr>
          <w:rFonts w:ascii="Arial" w:hAnsi="Arial"/>
          <w:b/>
          <w:bCs/>
          <w:noProof w:val="0"/>
          <w:rtl/>
        </w:rPr>
        <w:t>ר.ב. נ' ח.ס</w:t>
      </w:r>
      <w:r w:rsidR="00687463" w:rsidRPr="00687463">
        <w:rPr>
          <w:rFonts w:ascii="Arial" w:hAnsi="Arial"/>
          <w:noProof w:val="0"/>
          <w:rtl/>
        </w:rPr>
        <w:t>, עמ' 12-13 בפסק הדין (1.6.16)).</w:t>
      </w:r>
    </w:p>
    <w:p w:rsidR="00687463" w:rsidRPr="00687463" w:rsidRDefault="00687463" w:rsidP="0085465B">
      <w:pPr>
        <w:spacing w:line="360" w:lineRule="auto"/>
        <w:ind w:left="509"/>
        <w:jc w:val="both"/>
        <w:rPr>
          <w:rFonts w:ascii="Arial" w:hAnsi="Arial"/>
          <w:noProof w:val="0"/>
          <w:rtl/>
        </w:rPr>
      </w:pPr>
      <w:r w:rsidRPr="00687463">
        <w:rPr>
          <w:rFonts w:ascii="Arial" w:hAnsi="Arial"/>
          <w:noProof w:val="0"/>
          <w:rtl/>
        </w:rPr>
        <w:lastRenderedPageBreak/>
        <w:t>בעניינינו התובעת לא הוכיחה כוונה של הנתבע לשתף א</w:t>
      </w:r>
      <w:r w:rsidR="0085465B">
        <w:rPr>
          <w:rFonts w:ascii="Arial" w:hAnsi="Arial" w:hint="cs"/>
          <w:noProof w:val="0"/>
          <w:rtl/>
        </w:rPr>
        <w:t>ו</w:t>
      </w:r>
      <w:r w:rsidRPr="00687463">
        <w:rPr>
          <w:rFonts w:ascii="Arial" w:hAnsi="Arial"/>
          <w:noProof w:val="0"/>
          <w:rtl/>
        </w:rPr>
        <w:t>ת</w:t>
      </w:r>
      <w:r w:rsidR="0085465B">
        <w:rPr>
          <w:rFonts w:ascii="Arial" w:hAnsi="Arial" w:hint="cs"/>
          <w:noProof w:val="0"/>
          <w:rtl/>
        </w:rPr>
        <w:t>ה</w:t>
      </w:r>
      <w:r w:rsidRPr="00687463">
        <w:rPr>
          <w:rFonts w:ascii="Arial" w:hAnsi="Arial"/>
          <w:noProof w:val="0"/>
          <w:rtl/>
        </w:rPr>
        <w:t xml:space="preserve"> ברווחים מעבר לרכוש וכספים שהעניק לה במהלך החיים המשותפים. אני מביאה בחשבון בעניין זה גם כי מדובר בנישואים שניים, וכי כאשר הנתבע רצה לשתף את התובעת ברכוש שצבר מלפני הנישואין, העניק לה בכתב ובנפרד והדברים היו ברורים ביניהם.</w:t>
      </w:r>
    </w:p>
    <w:p w:rsidR="00687463" w:rsidRPr="00687463" w:rsidRDefault="00687463" w:rsidP="0085465B">
      <w:pPr>
        <w:spacing w:line="360" w:lineRule="auto"/>
        <w:ind w:left="509" w:hanging="567"/>
        <w:jc w:val="both"/>
        <w:rPr>
          <w:rFonts w:ascii="Arial" w:hAnsi="Arial"/>
          <w:noProof w:val="0"/>
          <w:rtl/>
        </w:rPr>
      </w:pPr>
      <w:r w:rsidRPr="00687463">
        <w:rPr>
          <w:rFonts w:ascii="Arial" w:hAnsi="Arial"/>
          <w:noProof w:val="0"/>
          <w:rtl/>
        </w:rPr>
        <w:tab/>
        <w:t xml:space="preserve">כך </w:t>
      </w:r>
      <w:r w:rsidR="0085465B">
        <w:rPr>
          <w:rFonts w:ascii="Arial" w:hAnsi="Arial" w:hint="cs"/>
          <w:noProof w:val="0"/>
          <w:rtl/>
        </w:rPr>
        <w:t xml:space="preserve">למשל </w:t>
      </w:r>
      <w:r w:rsidRPr="00687463">
        <w:rPr>
          <w:rFonts w:ascii="Arial" w:hAnsi="Arial"/>
          <w:noProof w:val="0"/>
          <w:rtl/>
        </w:rPr>
        <w:t>הדירה בירושלים שרכש הנתבע כמתנה לתובעת במהלך החיים המ</w:t>
      </w:r>
      <w:r w:rsidR="0085465B">
        <w:rPr>
          <w:rFonts w:ascii="Arial" w:hAnsi="Arial" w:hint="cs"/>
          <w:noProof w:val="0"/>
          <w:rtl/>
        </w:rPr>
        <w:t>ש</w:t>
      </w:r>
      <w:r w:rsidRPr="00687463">
        <w:rPr>
          <w:rFonts w:ascii="Arial" w:hAnsi="Arial"/>
          <w:noProof w:val="0"/>
          <w:rtl/>
        </w:rPr>
        <w:t>ותפים.</w:t>
      </w:r>
    </w:p>
    <w:p w:rsidR="00687463" w:rsidRPr="00687463" w:rsidRDefault="00687463" w:rsidP="00687463">
      <w:pPr>
        <w:spacing w:line="360" w:lineRule="auto"/>
        <w:ind w:left="509" w:hanging="567"/>
        <w:jc w:val="both"/>
        <w:rPr>
          <w:rFonts w:ascii="Arial" w:hAnsi="Arial"/>
          <w:noProof w:val="0"/>
          <w:rtl/>
        </w:rPr>
      </w:pPr>
    </w:p>
    <w:p w:rsidR="00687463" w:rsidRPr="00687463" w:rsidRDefault="00687463" w:rsidP="00687463">
      <w:pPr>
        <w:spacing w:line="360" w:lineRule="auto"/>
        <w:ind w:left="509" w:hanging="567"/>
        <w:jc w:val="both"/>
        <w:rPr>
          <w:rFonts w:ascii="Arial" w:hAnsi="Arial"/>
          <w:noProof w:val="0"/>
          <w:rtl/>
        </w:rPr>
      </w:pPr>
      <w:r w:rsidRPr="00687463">
        <w:rPr>
          <w:rFonts w:ascii="Arial" w:hAnsi="Arial"/>
          <w:noProof w:val="0"/>
          <w:rtl/>
        </w:rPr>
        <w:tab/>
        <w:t xml:space="preserve">נישואי הצדדים בשנות ה-60 לחייהם (התובעת כבת 57 והנתבע כבן 65), נישואים שניים לכל אחד מהם, כאשר התובעת לא עבדה (פרוט', עמ' 21 שורות 1-2, 14-15), הצדדים חיו מכספים של הנתבע מהם נהנתה בחייו ובתקופת החיים המשותפים, לא ניהלו חשבון בנק משותף, התובעת החזיקה חשבון בנק נפרד על שמה בבנק הבינלאומי (ראו נספח 5 לתצהירה) והחזיקה ברכוש שלה ללא שיתוף הנתבע - כל אלה מהווים אף הם נסיבה שיש בה להעיד על העדר כוונת שיתוף מצד הנתבע (ע"א 595/69 </w:t>
      </w:r>
      <w:r w:rsidRPr="00687463">
        <w:rPr>
          <w:rFonts w:ascii="Arial" w:hAnsi="Arial"/>
          <w:b/>
          <w:bCs/>
          <w:noProof w:val="0"/>
          <w:rtl/>
        </w:rPr>
        <w:t>אפטה נ' אפטה</w:t>
      </w:r>
      <w:r w:rsidRPr="00687463">
        <w:rPr>
          <w:rFonts w:ascii="Arial" w:hAnsi="Arial"/>
          <w:noProof w:val="0"/>
          <w:rtl/>
        </w:rPr>
        <w:t>, פד"י כה(1) 561).</w:t>
      </w:r>
    </w:p>
    <w:p w:rsidR="00687463" w:rsidRPr="00687463" w:rsidRDefault="00687463" w:rsidP="00687463">
      <w:pPr>
        <w:spacing w:line="360" w:lineRule="auto"/>
        <w:ind w:left="509" w:hanging="567"/>
        <w:jc w:val="both"/>
        <w:rPr>
          <w:rFonts w:ascii="Arial" w:hAnsi="Arial"/>
          <w:noProof w:val="0"/>
          <w:rtl/>
        </w:rPr>
      </w:pPr>
      <w:r w:rsidRPr="00687463">
        <w:rPr>
          <w:rFonts w:ascii="Arial" w:hAnsi="Arial"/>
          <w:noProof w:val="0"/>
          <w:rtl/>
        </w:rPr>
        <w:tab/>
        <w:t>התובעת לא טענה לשיתוף ספציפי בנכסים.</w:t>
      </w:r>
    </w:p>
    <w:p w:rsidR="00687463" w:rsidRPr="00687463" w:rsidRDefault="00687463" w:rsidP="00687463">
      <w:pPr>
        <w:spacing w:line="360" w:lineRule="auto"/>
        <w:ind w:left="509" w:hanging="509"/>
        <w:jc w:val="both"/>
        <w:rPr>
          <w:rFonts w:ascii="Arial" w:hAnsi="Arial"/>
          <w:noProof w:val="0"/>
          <w:rtl/>
        </w:rPr>
      </w:pPr>
    </w:p>
    <w:p w:rsidR="00687463" w:rsidRPr="00687463" w:rsidRDefault="0085465B" w:rsidP="00687463">
      <w:pPr>
        <w:spacing w:line="360" w:lineRule="auto"/>
        <w:ind w:left="509" w:hanging="509"/>
        <w:jc w:val="both"/>
        <w:rPr>
          <w:rFonts w:ascii="Arial" w:hAnsi="Arial"/>
          <w:b/>
          <w:bCs/>
          <w:noProof w:val="0"/>
          <w:rtl/>
        </w:rPr>
      </w:pPr>
      <w:r>
        <w:rPr>
          <w:rFonts w:ascii="Arial" w:hAnsi="Arial" w:hint="cs"/>
          <w:noProof w:val="0"/>
          <w:rtl/>
        </w:rPr>
        <w:t>90</w:t>
      </w:r>
      <w:r w:rsidR="00687463" w:rsidRPr="00687463">
        <w:rPr>
          <w:rFonts w:ascii="Arial" w:hAnsi="Arial"/>
          <w:noProof w:val="0"/>
          <w:rtl/>
        </w:rPr>
        <w:t>.</w:t>
      </w:r>
      <w:r w:rsidR="00687463" w:rsidRPr="00687463">
        <w:rPr>
          <w:rFonts w:ascii="Arial" w:hAnsi="Arial"/>
          <w:noProof w:val="0"/>
          <w:rtl/>
        </w:rPr>
        <w:tab/>
      </w:r>
      <w:r w:rsidR="00687463" w:rsidRPr="00687463">
        <w:rPr>
          <w:rFonts w:ascii="Arial" w:hAnsi="Arial"/>
          <w:b/>
          <w:bCs/>
          <w:noProof w:val="0"/>
          <w:rtl/>
        </w:rPr>
        <w:t>לאור כל האמור לעיל, התובעת לא הוכיחה תביעתה הרכושית והיא נדחית.</w:t>
      </w:r>
    </w:p>
    <w:p w:rsidR="00687463" w:rsidRPr="00687463" w:rsidRDefault="00687463" w:rsidP="00687463">
      <w:pPr>
        <w:spacing w:line="360" w:lineRule="auto"/>
        <w:ind w:left="509" w:hanging="509"/>
        <w:jc w:val="both"/>
        <w:rPr>
          <w:rFonts w:ascii="Arial" w:hAnsi="Arial"/>
          <w:b/>
          <w:bCs/>
          <w:noProof w:val="0"/>
          <w:rtl/>
        </w:rPr>
      </w:pPr>
    </w:p>
    <w:p w:rsidR="00687463" w:rsidRPr="00687463" w:rsidRDefault="00687463" w:rsidP="00687463">
      <w:pPr>
        <w:spacing w:line="360" w:lineRule="auto"/>
        <w:ind w:left="509" w:hanging="509"/>
        <w:jc w:val="both"/>
        <w:rPr>
          <w:rFonts w:ascii="Arial" w:hAnsi="Arial"/>
          <w:b/>
          <w:bCs/>
          <w:noProof w:val="0"/>
          <w:rtl/>
        </w:rPr>
      </w:pPr>
      <w:r w:rsidRPr="00687463">
        <w:rPr>
          <w:rFonts w:ascii="Arial" w:hAnsi="Arial"/>
          <w:b/>
          <w:bCs/>
          <w:noProof w:val="0"/>
          <w:u w:val="single"/>
          <w:rtl/>
        </w:rPr>
        <w:t>אשר להוצאות ההליכים</w:t>
      </w:r>
      <w:r w:rsidRPr="00687463">
        <w:rPr>
          <w:rFonts w:ascii="Arial" w:hAnsi="Arial"/>
          <w:b/>
          <w:bCs/>
          <w:noProof w:val="0"/>
          <w:rtl/>
        </w:rPr>
        <w:t xml:space="preserve"> - </w:t>
      </w:r>
    </w:p>
    <w:p w:rsidR="00687463" w:rsidRPr="00687463" w:rsidRDefault="0085465B" w:rsidP="0085465B">
      <w:pPr>
        <w:tabs>
          <w:tab w:val="left" w:pos="509"/>
        </w:tabs>
        <w:spacing w:line="360" w:lineRule="auto"/>
        <w:ind w:left="509" w:hanging="509"/>
        <w:jc w:val="both"/>
        <w:rPr>
          <w:rFonts w:ascii="Arial" w:hAnsi="Arial"/>
          <w:noProof w:val="0"/>
          <w:rtl/>
        </w:rPr>
      </w:pPr>
      <w:r>
        <w:rPr>
          <w:rFonts w:ascii="Arial" w:hAnsi="Arial" w:hint="cs"/>
          <w:noProof w:val="0"/>
          <w:rtl/>
        </w:rPr>
        <w:t>91</w:t>
      </w:r>
      <w:r w:rsidR="00687463" w:rsidRPr="00687463">
        <w:rPr>
          <w:rFonts w:ascii="Arial" w:hAnsi="Arial"/>
          <w:noProof w:val="0"/>
          <w:rtl/>
        </w:rPr>
        <w:t>.</w:t>
      </w:r>
      <w:r w:rsidR="00687463" w:rsidRPr="00687463">
        <w:rPr>
          <w:rFonts w:ascii="Arial" w:hAnsi="Arial"/>
          <w:noProof w:val="0"/>
          <w:rtl/>
        </w:rPr>
        <w:tab/>
        <w:t xml:space="preserve">תביעת </w:t>
      </w:r>
      <w:r w:rsidR="00606A81">
        <w:rPr>
          <w:rFonts w:ascii="Arial" w:hAnsi="Arial"/>
          <w:noProof w:val="0"/>
          <w:rtl/>
        </w:rPr>
        <w:t>א.</w:t>
      </w:r>
      <w:r w:rsidR="00687463" w:rsidRPr="00687463">
        <w:rPr>
          <w:rFonts w:ascii="Arial" w:hAnsi="Arial"/>
          <w:noProof w:val="0"/>
          <w:rtl/>
        </w:rPr>
        <w:t xml:space="preserve"> הוגשה במקור למחיקת עיקול וצווי מניעה, לא היה צורך בסעד המבוקש שכן בוטלו כבר בהחלטה משנת 2004</w:t>
      </w:r>
      <w:r>
        <w:rPr>
          <w:rFonts w:ascii="Arial" w:hAnsi="Arial" w:hint="cs"/>
          <w:noProof w:val="0"/>
          <w:rtl/>
        </w:rPr>
        <w:t xml:space="preserve"> וכפי שאף נרשם בסיכומיו</w:t>
      </w:r>
      <w:r w:rsidR="00687463" w:rsidRPr="00687463">
        <w:rPr>
          <w:rFonts w:ascii="Arial" w:hAnsi="Arial"/>
          <w:noProof w:val="0"/>
          <w:rtl/>
        </w:rPr>
        <w:t xml:space="preserve">. בכל הנוגע לסעד של מחיקת הערת האזהרה לפי סעיף 126 לחוק המקרקעין התקבלה התביעה, לצד קבלת טענת התובעת (הנתבעת שם) כי בד בבד תרשם הערה בהתאם להוראות ההסכם משנת 2005. </w:t>
      </w:r>
    </w:p>
    <w:p w:rsidR="00687463" w:rsidRPr="00687463" w:rsidRDefault="00687463" w:rsidP="00687463">
      <w:pPr>
        <w:tabs>
          <w:tab w:val="left" w:pos="509"/>
        </w:tabs>
        <w:spacing w:line="360" w:lineRule="auto"/>
        <w:ind w:left="509" w:hanging="509"/>
        <w:jc w:val="both"/>
        <w:rPr>
          <w:rFonts w:ascii="Arial" w:hAnsi="Arial"/>
          <w:noProof w:val="0"/>
          <w:rtl/>
        </w:rPr>
      </w:pPr>
      <w:r w:rsidRPr="00687463">
        <w:rPr>
          <w:rFonts w:ascii="Arial" w:hAnsi="Arial"/>
          <w:noProof w:val="0"/>
          <w:rtl/>
        </w:rPr>
        <w:tab/>
        <w:t>תביעות התובעת למזונות אשה ורכוש –נדחו.</w:t>
      </w:r>
    </w:p>
    <w:p w:rsidR="00687463" w:rsidRPr="00687463" w:rsidRDefault="00687463" w:rsidP="0085465B">
      <w:pPr>
        <w:spacing w:line="360" w:lineRule="auto"/>
        <w:ind w:left="509"/>
        <w:jc w:val="both"/>
        <w:rPr>
          <w:rFonts w:ascii="Arial" w:hAnsi="Arial"/>
          <w:noProof w:val="0"/>
          <w:rtl/>
        </w:rPr>
      </w:pPr>
      <w:r w:rsidRPr="00687463">
        <w:rPr>
          <w:rFonts w:ascii="Arial" w:hAnsi="Arial"/>
          <w:noProof w:val="0"/>
          <w:rtl/>
        </w:rPr>
        <w:t xml:space="preserve">ההליכים </w:t>
      </w:r>
      <w:r w:rsidR="0085465B">
        <w:rPr>
          <w:rFonts w:ascii="Arial" w:hAnsi="Arial"/>
          <w:noProof w:val="0"/>
          <w:rtl/>
        </w:rPr>
        <w:t>מתנהלים משנת 2014</w:t>
      </w:r>
      <w:r w:rsidR="0085465B">
        <w:rPr>
          <w:rFonts w:ascii="Arial" w:hAnsi="Arial" w:hint="cs"/>
          <w:noProof w:val="0"/>
          <w:rtl/>
        </w:rPr>
        <w:t xml:space="preserve">. </w:t>
      </w:r>
      <w:r w:rsidRPr="00687463">
        <w:rPr>
          <w:rFonts w:ascii="Arial" w:hAnsi="Arial"/>
          <w:noProof w:val="0"/>
          <w:rtl/>
        </w:rPr>
        <w:t xml:space="preserve">התקיימו שבעה דיונים. </w:t>
      </w:r>
      <w:r w:rsidR="00606A81">
        <w:rPr>
          <w:rFonts w:ascii="Arial" w:hAnsi="Arial" w:hint="cs"/>
          <w:noProof w:val="0"/>
          <w:rtl/>
        </w:rPr>
        <w:t>א.</w:t>
      </w:r>
      <w:r w:rsidR="0085465B">
        <w:rPr>
          <w:rFonts w:ascii="Arial" w:hAnsi="Arial" w:hint="cs"/>
          <w:noProof w:val="0"/>
          <w:rtl/>
        </w:rPr>
        <w:t xml:space="preserve">, </w:t>
      </w:r>
      <w:r w:rsidRPr="00687463">
        <w:rPr>
          <w:rFonts w:ascii="Arial" w:hAnsi="Arial"/>
          <w:noProof w:val="0"/>
          <w:rtl/>
        </w:rPr>
        <w:t xml:space="preserve">תושב ארה"ב התייצב לשני דיונים, </w:t>
      </w:r>
      <w:r w:rsidR="00606A81">
        <w:rPr>
          <w:rFonts w:ascii="Arial" w:hAnsi="Arial" w:hint="cs"/>
          <w:noProof w:val="0"/>
          <w:rtl/>
        </w:rPr>
        <w:t>ג</w:t>
      </w:r>
      <w:r w:rsidR="00606A81">
        <w:rPr>
          <w:rFonts w:ascii="Arial" w:hAnsi="Arial"/>
          <w:noProof w:val="0"/>
          <w:rtl/>
        </w:rPr>
        <w:t>'</w:t>
      </w:r>
      <w:r w:rsidR="00606A81">
        <w:rPr>
          <w:rFonts w:ascii="Arial" w:hAnsi="Arial" w:hint="cs"/>
          <w:noProof w:val="0"/>
          <w:rtl/>
        </w:rPr>
        <w:t>.</w:t>
      </w:r>
      <w:r w:rsidR="0085465B">
        <w:rPr>
          <w:rFonts w:ascii="Arial" w:hAnsi="Arial" w:hint="cs"/>
          <w:noProof w:val="0"/>
          <w:rtl/>
        </w:rPr>
        <w:t xml:space="preserve"> </w:t>
      </w:r>
      <w:r w:rsidRPr="00687463">
        <w:rPr>
          <w:rFonts w:ascii="Arial" w:hAnsi="Arial"/>
          <w:noProof w:val="0"/>
          <w:rtl/>
        </w:rPr>
        <w:t>התייצב לדיון אחד.</w:t>
      </w:r>
    </w:p>
    <w:p w:rsidR="00687463" w:rsidRPr="00687463" w:rsidRDefault="00687463" w:rsidP="00687463">
      <w:pPr>
        <w:spacing w:line="360" w:lineRule="auto"/>
        <w:ind w:left="509"/>
        <w:jc w:val="both"/>
        <w:rPr>
          <w:rFonts w:ascii="Arial" w:hAnsi="Arial"/>
          <w:noProof w:val="0"/>
          <w:rtl/>
        </w:rPr>
      </w:pPr>
      <w:r w:rsidRPr="00687463">
        <w:rPr>
          <w:rFonts w:ascii="Arial" w:hAnsi="Arial"/>
          <w:noProof w:val="0"/>
          <w:rtl/>
        </w:rPr>
        <w:t>הוגשו כתבי טענות בהיקפים גדולים, מסמכים בהיקף נרחב לכל הדעות והושקעו מאמצים רבים הכרוכים בהוצאות.</w:t>
      </w:r>
    </w:p>
    <w:p w:rsidR="00687463" w:rsidRPr="00687463" w:rsidRDefault="00687463" w:rsidP="00E42ECA">
      <w:pPr>
        <w:spacing w:line="360" w:lineRule="auto"/>
        <w:ind w:left="509"/>
        <w:jc w:val="both"/>
        <w:rPr>
          <w:rFonts w:ascii="Arial" w:hAnsi="Arial"/>
          <w:noProof w:val="0"/>
          <w:rtl/>
        </w:rPr>
      </w:pPr>
      <w:r w:rsidRPr="00687463">
        <w:rPr>
          <w:rFonts w:ascii="Arial" w:hAnsi="Arial"/>
          <w:noProof w:val="0"/>
          <w:rtl/>
        </w:rPr>
        <w:t xml:space="preserve">אני מחייבת את התובעת לשלם </w:t>
      </w:r>
      <w:r w:rsidR="00E42ECA">
        <w:rPr>
          <w:rFonts w:ascii="Arial" w:hAnsi="Arial" w:hint="cs"/>
          <w:noProof w:val="0"/>
          <w:rtl/>
        </w:rPr>
        <w:t xml:space="preserve">בגין </w:t>
      </w:r>
      <w:r w:rsidRPr="00687463">
        <w:rPr>
          <w:rFonts w:ascii="Arial" w:hAnsi="Arial"/>
          <w:noProof w:val="0"/>
          <w:rtl/>
        </w:rPr>
        <w:t xml:space="preserve">הוצאות ההליכים ושכ"ט עו"ד </w:t>
      </w:r>
      <w:r w:rsidR="00E42ECA">
        <w:rPr>
          <w:rFonts w:ascii="Arial" w:hAnsi="Arial" w:hint="cs"/>
          <w:noProof w:val="0"/>
          <w:rtl/>
        </w:rPr>
        <w:t xml:space="preserve">בסכום כולל, עבור הנתבע (עיזבונו) </w:t>
      </w:r>
      <w:r w:rsidRPr="00687463">
        <w:rPr>
          <w:rFonts w:ascii="Arial" w:hAnsi="Arial"/>
          <w:noProof w:val="0"/>
          <w:rtl/>
        </w:rPr>
        <w:t>סך 60,000 ₪ ו</w:t>
      </w:r>
      <w:r w:rsidR="00E42ECA">
        <w:rPr>
          <w:rFonts w:ascii="Arial" w:hAnsi="Arial" w:hint="cs"/>
          <w:noProof w:val="0"/>
          <w:rtl/>
        </w:rPr>
        <w:t>עבור כל אחד מהבנים ס</w:t>
      </w:r>
      <w:r w:rsidRPr="00687463">
        <w:rPr>
          <w:rFonts w:ascii="Arial" w:hAnsi="Arial"/>
          <w:noProof w:val="0"/>
          <w:rtl/>
        </w:rPr>
        <w:t xml:space="preserve">ך </w:t>
      </w:r>
      <w:r w:rsidR="00E42ECA">
        <w:rPr>
          <w:rFonts w:ascii="Arial" w:hAnsi="Arial" w:hint="cs"/>
          <w:noProof w:val="0"/>
          <w:rtl/>
        </w:rPr>
        <w:t>25</w:t>
      </w:r>
      <w:r w:rsidRPr="00687463">
        <w:rPr>
          <w:rFonts w:ascii="Arial" w:hAnsi="Arial"/>
          <w:noProof w:val="0"/>
          <w:rtl/>
        </w:rPr>
        <w:t>,000 ₪.</w:t>
      </w:r>
      <w:r w:rsidR="00E42ECA">
        <w:rPr>
          <w:rFonts w:ascii="Arial" w:hAnsi="Arial" w:hint="cs"/>
          <w:noProof w:val="0"/>
          <w:rtl/>
        </w:rPr>
        <w:t xml:space="preserve"> סה"כ 110,000 ₪.</w:t>
      </w:r>
    </w:p>
    <w:p w:rsidR="00687463" w:rsidRPr="00687463" w:rsidRDefault="00687463" w:rsidP="00687463">
      <w:pPr>
        <w:spacing w:line="360" w:lineRule="auto"/>
        <w:ind w:left="509" w:hanging="509"/>
        <w:jc w:val="both"/>
        <w:rPr>
          <w:rFonts w:ascii="Arial" w:hAnsi="Arial"/>
          <w:noProof w:val="0"/>
          <w:rtl/>
        </w:rPr>
      </w:pPr>
    </w:p>
    <w:p w:rsidR="00687463" w:rsidRPr="00687463" w:rsidRDefault="00687463" w:rsidP="00687463">
      <w:pPr>
        <w:spacing w:line="360" w:lineRule="auto"/>
        <w:ind w:left="509" w:hanging="509"/>
        <w:jc w:val="both"/>
        <w:rPr>
          <w:rFonts w:ascii="Arial" w:hAnsi="Arial"/>
          <w:noProof w:val="0"/>
          <w:u w:val="single"/>
          <w:rtl/>
        </w:rPr>
      </w:pPr>
      <w:r w:rsidRPr="00687463">
        <w:rPr>
          <w:rFonts w:ascii="Arial" w:hAnsi="Arial"/>
          <w:noProof w:val="0"/>
          <w:u w:val="single"/>
          <w:rtl/>
        </w:rPr>
        <w:t xml:space="preserve">המזכירות תמציא לצדדים ותסגור </w:t>
      </w:r>
      <w:r w:rsidR="00E42ECA">
        <w:rPr>
          <w:rFonts w:ascii="Arial" w:hAnsi="Arial" w:hint="cs"/>
          <w:noProof w:val="0"/>
          <w:u w:val="single"/>
          <w:rtl/>
        </w:rPr>
        <w:t xml:space="preserve">את </w:t>
      </w:r>
      <w:r w:rsidRPr="00687463">
        <w:rPr>
          <w:rFonts w:ascii="Arial" w:hAnsi="Arial"/>
          <w:noProof w:val="0"/>
          <w:u w:val="single"/>
          <w:rtl/>
        </w:rPr>
        <w:t>שלושת התיקים שבכותרת.</w:t>
      </w:r>
    </w:p>
    <w:p w:rsidR="00687463" w:rsidRPr="00687463" w:rsidRDefault="00687463" w:rsidP="00687463">
      <w:pPr>
        <w:spacing w:line="360" w:lineRule="auto"/>
        <w:ind w:left="509" w:hanging="509"/>
        <w:jc w:val="both"/>
        <w:rPr>
          <w:rFonts w:ascii="Arial" w:hAnsi="Arial"/>
          <w:noProof w:val="0"/>
          <w:rtl/>
        </w:rPr>
      </w:pPr>
      <w:r w:rsidRPr="00687463">
        <w:rPr>
          <w:rFonts w:ascii="Arial" w:hAnsi="Arial"/>
          <w:noProof w:val="0"/>
          <w:u w:val="single"/>
          <w:rtl/>
        </w:rPr>
        <w:t>פסק הדין מותר לפרסום בהשמטת פרטים מזהים</w:t>
      </w:r>
      <w:r w:rsidRPr="00687463">
        <w:rPr>
          <w:rFonts w:ascii="Arial" w:hAnsi="Arial"/>
          <w:noProof w:val="0"/>
          <w:rtl/>
        </w:rPr>
        <w:t>.</w:t>
      </w:r>
    </w:p>
    <w:p w:rsidR="00687463" w:rsidRPr="00687463" w:rsidRDefault="00687463" w:rsidP="00687463">
      <w:pPr>
        <w:spacing w:line="360" w:lineRule="auto"/>
        <w:jc w:val="both"/>
        <w:rPr>
          <w:rFonts w:ascii="Arial" w:hAnsi="Arial"/>
          <w:noProof w:val="0"/>
          <w:rtl/>
        </w:rPr>
      </w:pPr>
    </w:p>
    <w:p w:rsidR="00687463" w:rsidRPr="00687463" w:rsidRDefault="00687463" w:rsidP="00687463">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lastRenderedPageBreak/>
        <w:t xml:space="preserve">ניתן היום,  </w:t>
      </w:r>
      <w:sdt>
        <w:sdtPr>
          <w:rPr>
            <w:rtl/>
          </w:rPr>
          <w:alias w:val="1455"/>
          <w:tag w:val="1455"/>
          <w:id w:val="242217728"/>
          <w:text w:multiLine="1"/>
        </w:sdtPr>
        <w:sdtEndPr/>
        <w:sdtContent>
          <w:r>
            <w:rPr>
              <w:rFonts w:ascii="Arial" w:hAnsi="Arial"/>
              <w:noProof w:val="0"/>
              <w:rtl/>
            </w:rPr>
            <w:t>כ"ו סיוון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15 יוני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10ED9" w:rsidP="00633C4F">
      <w:pPr>
        <w:spacing w:line="360" w:lineRule="auto"/>
        <w:ind w:left="3600" w:firstLine="720"/>
      </w:pPr>
      <w:sdt>
        <w:sdtPr>
          <w:rPr>
            <w:rtl/>
          </w:rPr>
          <w:alias w:val="MergeField"/>
          <w:tag w:val="1237"/>
          <w:id w:val="840356067"/>
        </w:sdtPr>
        <w:sdtEndPr/>
        <w:sdtContent>
          <w:r w:rsidR="00E6585D">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632204" cy="630936"/>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6"/>
      <w:headerReference w:type="default" r:id="rId17"/>
      <w:footerReference w:type="even" r:id="rId18"/>
      <w:footerReference w:type="default" r:id="rId19"/>
      <w:headerReference w:type="first" r:id="rId20"/>
      <w:footerReference w:type="first" r:id="rId2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85D" w:rsidRDefault="00E6585D">
      <w:r>
        <w:separator/>
      </w:r>
    </w:p>
  </w:endnote>
  <w:endnote w:type="continuationSeparator" w:id="0">
    <w:p w:rsidR="00E6585D" w:rsidRDefault="00E65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ED9" w:rsidRDefault="00210ED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f"/>
      </w:rPr>
    </w:pPr>
    <w:r w:rsidRPr="004E6E3C">
      <w:rPr>
        <w:rStyle w:val="af"/>
        <w:rFonts w:cs="Times New Roman"/>
      </w:rPr>
      <w:fldChar w:fldCharType="begin"/>
    </w:r>
    <w:r w:rsidR="00005C8B" w:rsidRPr="004E6E3C">
      <w:rPr>
        <w:rStyle w:val="af"/>
        <w:rFonts w:cs="Times New Roman"/>
      </w:rPr>
      <w:instrText xml:space="preserve"> PAGE </w:instrText>
    </w:r>
    <w:r w:rsidRPr="004E6E3C">
      <w:rPr>
        <w:rStyle w:val="af"/>
        <w:rFonts w:cs="Times New Roman"/>
      </w:rPr>
      <w:fldChar w:fldCharType="separate"/>
    </w:r>
    <w:r w:rsidR="00210ED9">
      <w:rPr>
        <w:rStyle w:val="af"/>
        <w:rFonts w:cs="Times New Roman"/>
        <w:rtl/>
      </w:rPr>
      <w:t>1</w:t>
    </w:r>
    <w:r w:rsidRPr="004E6E3C">
      <w:rPr>
        <w:rStyle w:val="af"/>
        <w:rFonts w:cs="Times New Roman"/>
      </w:rPr>
      <w:fldChar w:fldCharType="end"/>
    </w:r>
    <w:r w:rsidR="00005C8B" w:rsidRPr="004E6E3C">
      <w:rPr>
        <w:rStyle w:val="af"/>
        <w:rFonts w:hint="cs"/>
        <w:rtl/>
      </w:rPr>
      <w:t xml:space="preserve"> מתוך </w:t>
    </w:r>
    <w:r w:rsidRPr="004E6E3C">
      <w:rPr>
        <w:rStyle w:val="af"/>
      </w:rPr>
      <w:fldChar w:fldCharType="begin"/>
    </w:r>
    <w:r w:rsidR="00005C8B" w:rsidRPr="004E6E3C">
      <w:rPr>
        <w:rStyle w:val="af"/>
      </w:rPr>
      <w:instrText xml:space="preserve"> NUMPAGES </w:instrText>
    </w:r>
    <w:r w:rsidRPr="004E6E3C">
      <w:rPr>
        <w:rStyle w:val="af"/>
      </w:rPr>
      <w:fldChar w:fldCharType="separate"/>
    </w:r>
    <w:r w:rsidR="00210ED9">
      <w:rPr>
        <w:rStyle w:val="af"/>
        <w:rtl/>
      </w:rPr>
      <w:t>50</w:t>
    </w:r>
    <w:r w:rsidRPr="004E6E3C">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ED9" w:rsidRDefault="00210ED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85D" w:rsidRDefault="00E6585D">
      <w:r>
        <w:separator/>
      </w:r>
    </w:p>
  </w:footnote>
  <w:footnote w:type="continuationSeparator" w:id="0">
    <w:p w:rsidR="00E6585D" w:rsidRDefault="00E65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ED9" w:rsidRDefault="00210ED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bookmarkStart w:id="0" w:name="_GoBack"/>
    <w:bookmarkEnd w:id="0"/>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210ED9" w:rsidP="00606A81">
          <w:pPr>
            <w:rPr>
              <w:b/>
              <w:bCs/>
              <w:noProof w:val="0"/>
              <w:sz w:val="26"/>
              <w:szCs w:val="26"/>
              <w:rtl/>
            </w:rPr>
          </w:pPr>
          <w:sdt>
            <w:sdtPr>
              <w:rPr>
                <w:b/>
                <w:bCs/>
                <w:noProof w:val="0"/>
                <w:sz w:val="26"/>
                <w:szCs w:val="26"/>
                <w:rtl/>
              </w:rPr>
              <w:alias w:val="1170"/>
              <w:tag w:val="1170"/>
              <w:id w:val="299038016"/>
              <w:text w:multiLine="1"/>
            </w:sdtPr>
            <w:sdtEndPr/>
            <w:sdtContent>
              <w:r w:rsidR="00FF4378">
                <w:rPr>
                  <w:rFonts w:hint="cs"/>
                  <w:b/>
                  <w:bCs/>
                  <w:noProof w:val="0"/>
                  <w:sz w:val="26"/>
                  <w:szCs w:val="26"/>
                  <w:rtl/>
                </w:rPr>
                <w:t>תמ"ש 16865-11-14 כ</w:t>
              </w:r>
              <w:r w:rsidR="00606A81">
                <w:rPr>
                  <w:rFonts w:hint="cs"/>
                  <w:b/>
                  <w:bCs/>
                  <w:noProof w:val="0"/>
                  <w:sz w:val="26"/>
                  <w:szCs w:val="26"/>
                  <w:rtl/>
                </w:rPr>
                <w:t xml:space="preserve">. </w:t>
              </w:r>
              <w:r w:rsidR="00FF4378">
                <w:rPr>
                  <w:rFonts w:hint="cs"/>
                  <w:b/>
                  <w:bCs/>
                  <w:noProof w:val="0"/>
                  <w:sz w:val="26"/>
                  <w:szCs w:val="26"/>
                  <w:rtl/>
                </w:rPr>
                <w:t>נ' א</w:t>
              </w:r>
              <w:r w:rsidR="00606A81">
                <w:rPr>
                  <w:rFonts w:hint="cs"/>
                  <w:b/>
                  <w:bCs/>
                  <w:noProof w:val="0"/>
                  <w:sz w:val="26"/>
                  <w:szCs w:val="26"/>
                  <w:rtl/>
                </w:rPr>
                <w:t xml:space="preserve">. </w:t>
              </w:r>
              <w:r w:rsidR="00606A81">
                <w:rPr>
                  <w:b/>
                  <w:bCs/>
                  <w:noProof w:val="0"/>
                  <w:sz w:val="26"/>
                  <w:szCs w:val="26"/>
                  <w:rtl/>
                </w:rPr>
                <w:br/>
              </w:r>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28747-01-16</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א</w:t>
              </w:r>
              <w:r w:rsidR="00606A81">
                <w:rPr>
                  <w:rFonts w:hint="cs"/>
                  <w:b/>
                  <w:bCs/>
                  <w:noProof w:val="0"/>
                  <w:sz w:val="26"/>
                  <w:szCs w:val="26"/>
                  <w:rtl/>
                </w:rPr>
                <w:t>.</w:t>
              </w:r>
              <w:r w:rsidR="00E44DDF">
                <w:rPr>
                  <w:b/>
                  <w:bCs/>
                  <w:noProof w:val="0"/>
                  <w:sz w:val="26"/>
                  <w:szCs w:val="26"/>
                  <w:rtl/>
                </w:rPr>
                <w:t xml:space="preserve"> נ' </w:t>
              </w:r>
              <w:r w:rsidR="00FF4378">
                <w:rPr>
                  <w:b/>
                  <w:bCs/>
                  <w:noProof w:val="0"/>
                  <w:sz w:val="26"/>
                  <w:szCs w:val="26"/>
                  <w:rtl/>
                </w:rPr>
                <w:t>כ</w:t>
              </w:r>
              <w:r w:rsidR="00606A81">
                <w:rPr>
                  <w:rFonts w:hint="cs"/>
                  <w:b/>
                  <w:bCs/>
                  <w:noProof w:val="0"/>
                  <w:sz w:val="26"/>
                  <w:szCs w:val="26"/>
                  <w:rtl/>
                </w:rPr>
                <w:t>.</w:t>
              </w:r>
              <w:r w:rsidR="00606A81">
                <w:rPr>
                  <w:b/>
                  <w:bCs/>
                  <w:noProof w:val="0"/>
                  <w:sz w:val="26"/>
                  <w:szCs w:val="26"/>
                  <w:rtl/>
                </w:rPr>
                <w:br/>
              </w:r>
              <w:r w:rsidR="00FF4378">
                <w:rPr>
                  <w:rFonts w:hint="cs"/>
                  <w:b/>
                  <w:bCs/>
                  <w:noProof w:val="0"/>
                  <w:sz w:val="26"/>
                  <w:szCs w:val="26"/>
                  <w:rtl/>
                </w:rPr>
                <w:t>תמ"ש 31938-02-16 א</w:t>
              </w:r>
              <w:r w:rsidR="00606A81">
                <w:rPr>
                  <w:rFonts w:hint="cs"/>
                  <w:b/>
                  <w:bCs/>
                  <w:noProof w:val="0"/>
                  <w:sz w:val="26"/>
                  <w:szCs w:val="26"/>
                  <w:rtl/>
                </w:rPr>
                <w:t xml:space="preserve">. </w:t>
              </w:r>
              <w:r w:rsidR="00FF4378">
                <w:rPr>
                  <w:rFonts w:hint="cs"/>
                  <w:b/>
                  <w:bCs/>
                  <w:noProof w:val="0"/>
                  <w:sz w:val="26"/>
                  <w:szCs w:val="26"/>
                  <w:rtl/>
                </w:rPr>
                <w:t>נ' כ</w:t>
              </w:r>
              <w:r w:rsidR="00606A81">
                <w:rPr>
                  <w:rFonts w:hint="cs"/>
                  <w:b/>
                  <w:bCs/>
                  <w:noProof w:val="0"/>
                  <w:sz w:val="26"/>
                  <w:szCs w:val="26"/>
                  <w:rtl/>
                </w:rPr>
                <w:t>.</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ED9" w:rsidRDefault="00210E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7E5A06"/>
    <w:multiLevelType w:val="hybridMultilevel"/>
    <w:tmpl w:val="362CBAFC"/>
    <w:lvl w:ilvl="0" w:tplc="00040ED6">
      <w:start w:val="1"/>
      <w:numFmt w:val="bullet"/>
      <w:lvlText w:val="-"/>
      <w:lvlJc w:val="left"/>
      <w:pPr>
        <w:ind w:left="2354" w:hanging="360"/>
      </w:pPr>
      <w:rPr>
        <w:rFonts w:ascii="David" w:eastAsia="Times New Roman" w:hAnsi="David" w:cs="David" w:hint="default"/>
      </w:rPr>
    </w:lvl>
    <w:lvl w:ilvl="1" w:tplc="832238D6">
      <w:start w:val="1"/>
      <w:numFmt w:val="bullet"/>
      <w:lvlText w:val="o"/>
      <w:lvlJc w:val="left"/>
      <w:pPr>
        <w:ind w:left="3074" w:hanging="360"/>
      </w:pPr>
      <w:rPr>
        <w:rFonts w:ascii="Courier New" w:hAnsi="Courier New" w:cs="Courier New" w:hint="default"/>
      </w:rPr>
    </w:lvl>
    <w:lvl w:ilvl="2" w:tplc="CF0EEF78">
      <w:start w:val="1"/>
      <w:numFmt w:val="bullet"/>
      <w:lvlText w:val=""/>
      <w:lvlJc w:val="left"/>
      <w:pPr>
        <w:ind w:left="3794" w:hanging="360"/>
      </w:pPr>
      <w:rPr>
        <w:rFonts w:ascii="Wingdings" w:hAnsi="Wingdings" w:hint="default"/>
      </w:rPr>
    </w:lvl>
    <w:lvl w:ilvl="3" w:tplc="751068AC">
      <w:start w:val="1"/>
      <w:numFmt w:val="bullet"/>
      <w:lvlText w:val=""/>
      <w:lvlJc w:val="left"/>
      <w:pPr>
        <w:ind w:left="4514" w:hanging="360"/>
      </w:pPr>
      <w:rPr>
        <w:rFonts w:ascii="Symbol" w:hAnsi="Symbol" w:hint="default"/>
      </w:rPr>
    </w:lvl>
    <w:lvl w:ilvl="4" w:tplc="1E36501C">
      <w:start w:val="1"/>
      <w:numFmt w:val="bullet"/>
      <w:lvlText w:val="o"/>
      <w:lvlJc w:val="left"/>
      <w:pPr>
        <w:ind w:left="5234" w:hanging="360"/>
      </w:pPr>
      <w:rPr>
        <w:rFonts w:ascii="Courier New" w:hAnsi="Courier New" w:cs="Courier New" w:hint="default"/>
      </w:rPr>
    </w:lvl>
    <w:lvl w:ilvl="5" w:tplc="B05682E8">
      <w:start w:val="1"/>
      <w:numFmt w:val="bullet"/>
      <w:lvlText w:val=""/>
      <w:lvlJc w:val="left"/>
      <w:pPr>
        <w:ind w:left="5954" w:hanging="360"/>
      </w:pPr>
      <w:rPr>
        <w:rFonts w:ascii="Wingdings" w:hAnsi="Wingdings" w:hint="default"/>
      </w:rPr>
    </w:lvl>
    <w:lvl w:ilvl="6" w:tplc="951A9898">
      <w:start w:val="1"/>
      <w:numFmt w:val="bullet"/>
      <w:lvlText w:val=""/>
      <w:lvlJc w:val="left"/>
      <w:pPr>
        <w:ind w:left="6674" w:hanging="360"/>
      </w:pPr>
      <w:rPr>
        <w:rFonts w:ascii="Symbol" w:hAnsi="Symbol" w:hint="default"/>
      </w:rPr>
    </w:lvl>
    <w:lvl w:ilvl="7" w:tplc="AFB083D0">
      <w:start w:val="1"/>
      <w:numFmt w:val="bullet"/>
      <w:lvlText w:val="o"/>
      <w:lvlJc w:val="left"/>
      <w:pPr>
        <w:ind w:left="7394" w:hanging="360"/>
      </w:pPr>
      <w:rPr>
        <w:rFonts w:ascii="Courier New" w:hAnsi="Courier New" w:cs="Courier New" w:hint="default"/>
      </w:rPr>
    </w:lvl>
    <w:lvl w:ilvl="8" w:tplc="401A7B7A">
      <w:start w:val="1"/>
      <w:numFmt w:val="bullet"/>
      <w:lvlText w:val=""/>
      <w:lvlJc w:val="left"/>
      <w:pPr>
        <w:ind w:left="8114" w:hanging="360"/>
      </w:pPr>
      <w:rPr>
        <w:rFonts w:ascii="Wingdings" w:hAnsi="Wingdings" w:hint="default"/>
      </w:rPr>
    </w:lvl>
  </w:abstractNum>
  <w:abstractNum w:abstractNumId="1" w15:restartNumberingAfterBreak="0">
    <w:nsid w:val="60B972E5"/>
    <w:multiLevelType w:val="hybridMultilevel"/>
    <w:tmpl w:val="580EA920"/>
    <w:lvl w:ilvl="0" w:tplc="ABF43E0A">
      <w:start w:val="1"/>
      <w:numFmt w:val="hebrew1"/>
      <w:lvlText w:val="%1."/>
      <w:lvlJc w:val="left"/>
      <w:pPr>
        <w:ind w:left="870" w:hanging="360"/>
      </w:pPr>
    </w:lvl>
    <w:lvl w:ilvl="1" w:tplc="04090019">
      <w:start w:val="1"/>
      <w:numFmt w:val="lowerLetter"/>
      <w:lvlText w:val="%2."/>
      <w:lvlJc w:val="left"/>
      <w:pPr>
        <w:ind w:left="1590" w:hanging="360"/>
      </w:pPr>
    </w:lvl>
    <w:lvl w:ilvl="2" w:tplc="0409001B">
      <w:start w:val="1"/>
      <w:numFmt w:val="lowerRoman"/>
      <w:lvlText w:val="%3."/>
      <w:lvlJc w:val="right"/>
      <w:pPr>
        <w:ind w:left="2310" w:hanging="180"/>
      </w:pPr>
    </w:lvl>
    <w:lvl w:ilvl="3" w:tplc="0409000F">
      <w:start w:val="1"/>
      <w:numFmt w:val="decimal"/>
      <w:lvlText w:val="%4."/>
      <w:lvlJc w:val="left"/>
      <w:pPr>
        <w:ind w:left="3030" w:hanging="360"/>
      </w:pPr>
    </w:lvl>
    <w:lvl w:ilvl="4" w:tplc="04090019">
      <w:start w:val="1"/>
      <w:numFmt w:val="lowerLetter"/>
      <w:lvlText w:val="%5."/>
      <w:lvlJc w:val="left"/>
      <w:pPr>
        <w:ind w:left="3750" w:hanging="360"/>
      </w:pPr>
    </w:lvl>
    <w:lvl w:ilvl="5" w:tplc="0409001B">
      <w:start w:val="1"/>
      <w:numFmt w:val="lowerRoman"/>
      <w:lvlText w:val="%6."/>
      <w:lvlJc w:val="right"/>
      <w:pPr>
        <w:ind w:left="4470" w:hanging="180"/>
      </w:pPr>
    </w:lvl>
    <w:lvl w:ilvl="6" w:tplc="0409000F">
      <w:start w:val="1"/>
      <w:numFmt w:val="decimal"/>
      <w:lvlText w:val="%7."/>
      <w:lvlJc w:val="left"/>
      <w:pPr>
        <w:ind w:left="5190" w:hanging="360"/>
      </w:pPr>
    </w:lvl>
    <w:lvl w:ilvl="7" w:tplc="04090019">
      <w:start w:val="1"/>
      <w:numFmt w:val="lowerLetter"/>
      <w:lvlText w:val="%8."/>
      <w:lvlJc w:val="left"/>
      <w:pPr>
        <w:ind w:left="5910" w:hanging="360"/>
      </w:pPr>
    </w:lvl>
    <w:lvl w:ilvl="8" w:tplc="0409001B">
      <w:start w:val="1"/>
      <w:numFmt w:val="lowerRoman"/>
      <w:lvlText w:val="%9."/>
      <w:lvlJc w:val="right"/>
      <w:pPr>
        <w:ind w:left="6630" w:hanging="180"/>
      </w:pPr>
    </w:lvl>
  </w:abstractNum>
  <w:num w:numId="1">
    <w:abstractNumId w:val="0"/>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wEdO0dEU9/aop7shiRcKOy7C8RsixzR02PixXX1qNjVORXJEf0MV+Yp3nzPAHte//MaPg/yOoceLQcERx8SPfQ==" w:salt="9lbhILhyA6DyIgAbe16Ir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3305527"/>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3305527&amp;lt;/CaseID&amp;gt;_x000d__x000a_        &amp;lt;DocumentID&amp;gt;414136170&amp;lt;/DocumentID&amp;gt;_x000d__x000a_      &amp;lt;/dt_DocumentCase&amp;gt;_x000d__x000a_      &amp;lt;dt_Document diffgr:id=&amp;quot;dt_Document1&amp;quot; msdata:rowOrder=&amp;quot;0&amp;quot;&amp;gt;_x000d__x000a_        &amp;lt;DocumentID&amp;gt;414136170&amp;lt;/DocumentID&amp;gt;_x000d__x000a_        &amp;lt;DocumentMainID&amp;gt;0&amp;lt;/DocumentMainID&amp;gt;_x000d__x000a_        &amp;lt;CaseID&amp;gt;73305527&amp;lt;/CaseID&amp;gt;_x000d__x000a_        &amp;lt;DocumentIncludedDate&amp;gt;2023-06-17T17:39:00.123+03:00&amp;lt;/DocumentIncludedDate&amp;gt;_x000d__x000a_        &amp;lt;DocumentDesc&amp;gt;פסק דין  שניתנה ע&amp;quot;י  עידית בן-דב ג&amp;#39;וליא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6-17T17:39:00.123+03:00&amp;lt;/DocumentSavingDate&amp;gt;_x000d__x000a_        &amp;lt;DocumentChangeDate&amp;gt;2023-06-17T17:39:00.387+03:00&amp;lt;/DocumentChangeDate&amp;gt;_x000d__x000a_        &amp;lt;IsScanned&amp;gt;false&amp;lt;/IsScanned&amp;gt;_x000d__x000a_        &amp;lt;PageQuantity&amp;gt;0&amp;lt;/PageQuantity&amp;gt;_x000d__x000a_        &amp;lt;DocumentStatusID&amp;gt;2&amp;lt;/DocumentStatusID&amp;gt;_x000d__x000a_        &amp;lt;DocumentStatusChangeDate&amp;gt;2023-06-17T17:39:00.387+03:00&amp;lt;/DocumentStatusChangeDate&amp;gt;_x000d__x000a_        &amp;lt;TemplateVersionID&amp;gt;1&amp;lt;/TemplateVersionID&amp;gt;_x000d__x000a_        &amp;lt;DocumentChangeUserID&amp;gt;038630166@GOV.IL&amp;lt;/DocumentChangeUserID&amp;gt;_x000d__x000a_        &amp;lt;DocumentCreationUserID&amp;gt;038630166@GOV.IL&amp;lt;/DocumentCreationUserID&amp;gt;_x000d__x000a_        &amp;lt;OriginalDocumentID&amp;gt;414081275&amp;lt;/OriginalDocumentID&amp;gt;_x000d__x000a_        &amp;lt;PrivillegeID&amp;gt;2&amp;lt;/PrivillegeID&amp;gt;_x000d__x000a_        &amp;lt;FromPage&amp;gt;0&amp;lt;/FromPage&amp;gt;_x000d__x000a_        &amp;lt;ToPage&amp;gt;0&amp;lt;/ToPage&amp;gt;_x000d__x000a_        &amp;lt;FileID&amp;gt;2a8dcbc988010000090037f6a6eca912&amp;lt;/FileID&amp;gt;_x000d__x000a_        &amp;lt;URL&amp;gt;\\CTLNFSV02\doc_repository\482\266\cd1a1a4b0d974fd296d9abcdc4f85876_copy.docx&amp;lt;/URL&amp;gt;_x000d__x000a_        &amp;lt;OlivePriority&amp;gt;1&amp;lt;/OlivePriority&amp;gt;_x000d__x000a_        &amp;lt;MetaDataTypeID&amp;gt;1&amp;lt;/MetaDataTypeID&amp;gt;_x000d__x000a_        &amp;lt;MetaDataChangeDate&amp;gt;2023-06-17T17:39:00.38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ידית בן-דב ג&amp;#39;וליאן&amp;amp;lt;/anyType&amp;amp;gt;_x000d__x000a_    &amp;amp;lt;anyType xsi:type=&amp;quot;xsd:dateTime&amp;quot;&amp;amp;gt;2023-06-15T17:05:04.2887359&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6-15T17:05:04.29+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564AB"/>
    <w:rsid w:val="0008429C"/>
    <w:rsid w:val="000965C2"/>
    <w:rsid w:val="000C261D"/>
    <w:rsid w:val="000C45A8"/>
    <w:rsid w:val="000D4A02"/>
    <w:rsid w:val="001072A9"/>
    <w:rsid w:val="00110DED"/>
    <w:rsid w:val="00121F97"/>
    <w:rsid w:val="001277D7"/>
    <w:rsid w:val="00132017"/>
    <w:rsid w:val="0014234E"/>
    <w:rsid w:val="00145A87"/>
    <w:rsid w:val="001B0DD0"/>
    <w:rsid w:val="001B3091"/>
    <w:rsid w:val="001B52A6"/>
    <w:rsid w:val="001C365C"/>
    <w:rsid w:val="001C4003"/>
    <w:rsid w:val="001F5474"/>
    <w:rsid w:val="001F5FC8"/>
    <w:rsid w:val="00202533"/>
    <w:rsid w:val="002075C5"/>
    <w:rsid w:val="00210ED9"/>
    <w:rsid w:val="002352F7"/>
    <w:rsid w:val="00254ED6"/>
    <w:rsid w:val="0027277D"/>
    <w:rsid w:val="00381D3A"/>
    <w:rsid w:val="003823DA"/>
    <w:rsid w:val="003E3DCB"/>
    <w:rsid w:val="0043595F"/>
    <w:rsid w:val="004702D2"/>
    <w:rsid w:val="0047645A"/>
    <w:rsid w:val="004D49A3"/>
    <w:rsid w:val="004D50AC"/>
    <w:rsid w:val="004E6E3C"/>
    <w:rsid w:val="005124F1"/>
    <w:rsid w:val="00530BAD"/>
    <w:rsid w:val="00532C59"/>
    <w:rsid w:val="00541598"/>
    <w:rsid w:val="00547DB7"/>
    <w:rsid w:val="00566A81"/>
    <w:rsid w:val="00567324"/>
    <w:rsid w:val="0059376B"/>
    <w:rsid w:val="005B0F49"/>
    <w:rsid w:val="005C7EC6"/>
    <w:rsid w:val="005D4BDB"/>
    <w:rsid w:val="005F53F1"/>
    <w:rsid w:val="00606A81"/>
    <w:rsid w:val="00615A06"/>
    <w:rsid w:val="00622BAA"/>
    <w:rsid w:val="00625C89"/>
    <w:rsid w:val="00633C4F"/>
    <w:rsid w:val="00671BD5"/>
    <w:rsid w:val="00674D6F"/>
    <w:rsid w:val="006805C1"/>
    <w:rsid w:val="006816EC"/>
    <w:rsid w:val="00687463"/>
    <w:rsid w:val="00694556"/>
    <w:rsid w:val="006A28A0"/>
    <w:rsid w:val="006C01D5"/>
    <w:rsid w:val="006E1A53"/>
    <w:rsid w:val="007056AA"/>
    <w:rsid w:val="00742D5C"/>
    <w:rsid w:val="00744F41"/>
    <w:rsid w:val="00754AFA"/>
    <w:rsid w:val="007A24FE"/>
    <w:rsid w:val="007A35AA"/>
    <w:rsid w:val="007F1048"/>
    <w:rsid w:val="00820005"/>
    <w:rsid w:val="00824AF4"/>
    <w:rsid w:val="00844295"/>
    <w:rsid w:val="00846D27"/>
    <w:rsid w:val="0085465B"/>
    <w:rsid w:val="008610A7"/>
    <w:rsid w:val="008B00F3"/>
    <w:rsid w:val="008E1332"/>
    <w:rsid w:val="00903896"/>
    <w:rsid w:val="00927813"/>
    <w:rsid w:val="00944D13"/>
    <w:rsid w:val="00957C90"/>
    <w:rsid w:val="009B45B4"/>
    <w:rsid w:val="009B70F6"/>
    <w:rsid w:val="009C358E"/>
    <w:rsid w:val="009E0263"/>
    <w:rsid w:val="009F16E3"/>
    <w:rsid w:val="00A15526"/>
    <w:rsid w:val="00A267CF"/>
    <w:rsid w:val="00A34889"/>
    <w:rsid w:val="00A43458"/>
    <w:rsid w:val="00A86CD4"/>
    <w:rsid w:val="00AC4E19"/>
    <w:rsid w:val="00AF1ED6"/>
    <w:rsid w:val="00B32C61"/>
    <w:rsid w:val="00B368FE"/>
    <w:rsid w:val="00B40772"/>
    <w:rsid w:val="00B41CFE"/>
    <w:rsid w:val="00B46F87"/>
    <w:rsid w:val="00B80CBD"/>
    <w:rsid w:val="00BC3369"/>
    <w:rsid w:val="00BC4319"/>
    <w:rsid w:val="00BE389F"/>
    <w:rsid w:val="00BF77EE"/>
    <w:rsid w:val="00C26BEA"/>
    <w:rsid w:val="00C308C1"/>
    <w:rsid w:val="00C32E0F"/>
    <w:rsid w:val="00C35360"/>
    <w:rsid w:val="00C42BF9"/>
    <w:rsid w:val="00C547B7"/>
    <w:rsid w:val="00C76763"/>
    <w:rsid w:val="00C83E56"/>
    <w:rsid w:val="00CC63CE"/>
    <w:rsid w:val="00CE02C9"/>
    <w:rsid w:val="00D10A3C"/>
    <w:rsid w:val="00D319B3"/>
    <w:rsid w:val="00D36A71"/>
    <w:rsid w:val="00D53924"/>
    <w:rsid w:val="00D60849"/>
    <w:rsid w:val="00D96D8C"/>
    <w:rsid w:val="00DA755B"/>
    <w:rsid w:val="00DD337E"/>
    <w:rsid w:val="00E00B6F"/>
    <w:rsid w:val="00E162C6"/>
    <w:rsid w:val="00E42ECA"/>
    <w:rsid w:val="00E44DDF"/>
    <w:rsid w:val="00E54642"/>
    <w:rsid w:val="00E6585D"/>
    <w:rsid w:val="00E6776B"/>
    <w:rsid w:val="00E97908"/>
    <w:rsid w:val="00EA7397"/>
    <w:rsid w:val="00EB5E9A"/>
    <w:rsid w:val="00EF3ED0"/>
    <w:rsid w:val="00F03AF9"/>
    <w:rsid w:val="00F17E56"/>
    <w:rsid w:val="00FF437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link w:val="4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link w:val="a6"/>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C64423"/>
    <w:rPr>
      <w:rFonts w:cs="Times New Roman"/>
      <w:noProof w:val="0"/>
    </w:rPr>
  </w:style>
  <w:style w:type="character" w:styleId="aa">
    <w:name w:val="annotation reference"/>
    <w:basedOn w:val="a0"/>
    <w:semiHidden/>
    <w:rsid w:val="00C64423"/>
    <w:rPr>
      <w:sz w:val="16"/>
      <w:szCs w:val="16"/>
    </w:rPr>
  </w:style>
  <w:style w:type="paragraph" w:styleId="ab">
    <w:name w:val="Balloon Text"/>
    <w:basedOn w:val="a"/>
    <w:link w:val="ac"/>
    <w:uiPriority w:val="99"/>
    <w:semiHidden/>
    <w:rsid w:val="00C64423"/>
    <w:rPr>
      <w:rFonts w:ascii="Tahoma" w:hAnsi="Tahoma" w:cs="Tahoma"/>
      <w:sz w:val="16"/>
      <w:szCs w:val="16"/>
    </w:rPr>
  </w:style>
  <w:style w:type="table" w:styleId="ad">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C64423"/>
  </w:style>
  <w:style w:type="character" w:styleId="af">
    <w:name w:val="page number"/>
    <w:basedOn w:val="a0"/>
    <w:rsid w:val="00C64423"/>
  </w:style>
  <w:style w:type="table" w:customStyle="1" w:styleId="1">
    <w:name w:val="טבלת רשת1"/>
    <w:basedOn w:val="a1"/>
    <w:next w:val="ad"/>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57C90"/>
    <w:rPr>
      <w:color w:val="808080"/>
    </w:rPr>
  </w:style>
  <w:style w:type="character" w:customStyle="1" w:styleId="40">
    <w:name w:val="כותרת 4 תו"/>
    <w:basedOn w:val="a0"/>
    <w:link w:val="4"/>
    <w:rsid w:val="00687463"/>
    <w:rPr>
      <w:rFonts w:cs="Narkisim"/>
      <w:b/>
      <w:bCs/>
      <w:noProof/>
      <w:sz w:val="24"/>
      <w:szCs w:val="24"/>
      <w14:shadow w14:blurRad="50800" w14:dist="38100" w14:dir="2700000" w14:sx="100000" w14:sy="100000" w14:kx="0" w14:ky="0" w14:algn="tl">
        <w14:srgbClr w14:val="000000">
          <w14:alpha w14:val="60000"/>
        </w14:srgbClr>
      </w14:shadow>
    </w:rPr>
  </w:style>
  <w:style w:type="character" w:styleId="Hyperlink">
    <w:name w:val="Hyperlink"/>
    <w:basedOn w:val="a0"/>
    <w:uiPriority w:val="99"/>
    <w:semiHidden/>
    <w:unhideWhenUsed/>
    <w:rsid w:val="00687463"/>
    <w:rPr>
      <w:color w:val="0000FF"/>
      <w:u w:val="single"/>
    </w:rPr>
  </w:style>
  <w:style w:type="character" w:styleId="FollowedHyperlink">
    <w:name w:val="FollowedHyperlink"/>
    <w:basedOn w:val="a0"/>
    <w:semiHidden/>
    <w:unhideWhenUsed/>
    <w:rsid w:val="00687463"/>
    <w:rPr>
      <w:color w:val="800080" w:themeColor="followedHyperlink"/>
      <w:u w:val="single"/>
    </w:rPr>
  </w:style>
  <w:style w:type="paragraph" w:customStyle="1" w:styleId="msonormal0">
    <w:name w:val="msonormal"/>
    <w:basedOn w:val="a"/>
    <w:rsid w:val="00687463"/>
    <w:pPr>
      <w:bidi w:val="0"/>
      <w:spacing w:before="100" w:beforeAutospacing="1" w:after="100" w:afterAutospacing="1"/>
    </w:pPr>
    <w:rPr>
      <w:rFonts w:cs="Times New Roman"/>
      <w:noProof w:val="0"/>
    </w:rPr>
  </w:style>
  <w:style w:type="paragraph" w:styleId="af1">
    <w:name w:val="footnote text"/>
    <w:basedOn w:val="a"/>
    <w:link w:val="af2"/>
    <w:uiPriority w:val="99"/>
    <w:semiHidden/>
    <w:unhideWhenUsed/>
    <w:rsid w:val="00687463"/>
    <w:rPr>
      <w:sz w:val="20"/>
      <w:szCs w:val="20"/>
    </w:rPr>
  </w:style>
  <w:style w:type="character" w:customStyle="1" w:styleId="af2">
    <w:name w:val="טקסט הערת שוליים תו"/>
    <w:basedOn w:val="a0"/>
    <w:link w:val="af1"/>
    <w:uiPriority w:val="99"/>
    <w:semiHidden/>
    <w:rsid w:val="00687463"/>
    <w:rPr>
      <w:rFonts w:cs="David"/>
      <w:noProof/>
    </w:rPr>
  </w:style>
  <w:style w:type="character" w:customStyle="1" w:styleId="a9">
    <w:name w:val="טקסט הערה תו"/>
    <w:basedOn w:val="a0"/>
    <w:link w:val="a8"/>
    <w:semiHidden/>
    <w:rsid w:val="00687463"/>
    <w:rPr>
      <w:sz w:val="24"/>
      <w:szCs w:val="24"/>
    </w:rPr>
  </w:style>
  <w:style w:type="character" w:customStyle="1" w:styleId="a4">
    <w:name w:val="כותרת עליונה תו"/>
    <w:basedOn w:val="a0"/>
    <w:link w:val="a3"/>
    <w:rsid w:val="00687463"/>
    <w:rPr>
      <w:rFonts w:cs="David"/>
      <w:noProof/>
      <w:sz w:val="24"/>
      <w:szCs w:val="24"/>
    </w:rPr>
  </w:style>
  <w:style w:type="character" w:customStyle="1" w:styleId="a6">
    <w:name w:val="כותרת תחתונה תו"/>
    <w:basedOn w:val="a0"/>
    <w:link w:val="a5"/>
    <w:rsid w:val="00687463"/>
    <w:rPr>
      <w:rFonts w:cs="David"/>
      <w:noProof/>
      <w:sz w:val="24"/>
      <w:szCs w:val="24"/>
    </w:rPr>
  </w:style>
  <w:style w:type="paragraph" w:styleId="af3">
    <w:name w:val="Plain Text"/>
    <w:basedOn w:val="a"/>
    <w:link w:val="af4"/>
    <w:uiPriority w:val="99"/>
    <w:semiHidden/>
    <w:unhideWhenUsed/>
    <w:rsid w:val="00687463"/>
    <w:rPr>
      <w:rFonts w:ascii="Consolas" w:hAnsi="Consolas"/>
      <w:sz w:val="21"/>
      <w:szCs w:val="21"/>
    </w:rPr>
  </w:style>
  <w:style w:type="character" w:customStyle="1" w:styleId="af4">
    <w:name w:val="טקסט רגיל תו"/>
    <w:basedOn w:val="a0"/>
    <w:link w:val="af3"/>
    <w:uiPriority w:val="99"/>
    <w:semiHidden/>
    <w:rsid w:val="00687463"/>
    <w:rPr>
      <w:rFonts w:ascii="Consolas" w:hAnsi="Consolas" w:cs="David"/>
      <w:noProof/>
      <w:sz w:val="21"/>
      <w:szCs w:val="21"/>
    </w:rPr>
  </w:style>
  <w:style w:type="character" w:customStyle="1" w:styleId="ac">
    <w:name w:val="טקסט בלונים תו"/>
    <w:basedOn w:val="a0"/>
    <w:link w:val="ab"/>
    <w:uiPriority w:val="99"/>
    <w:semiHidden/>
    <w:rsid w:val="00687463"/>
    <w:rPr>
      <w:rFonts w:ascii="Tahoma" w:hAnsi="Tahoma" w:cs="Tahoma"/>
      <w:noProof/>
      <w:sz w:val="16"/>
      <w:szCs w:val="16"/>
    </w:rPr>
  </w:style>
  <w:style w:type="paragraph" w:styleId="af5">
    <w:name w:val="List Paragraph"/>
    <w:basedOn w:val="a"/>
    <w:uiPriority w:val="34"/>
    <w:qFormat/>
    <w:rsid w:val="00687463"/>
    <w:pPr>
      <w:ind w:left="720"/>
      <w:contextualSpacing/>
    </w:pPr>
  </w:style>
  <w:style w:type="character" w:styleId="af6">
    <w:name w:val="footnote reference"/>
    <w:basedOn w:val="a0"/>
    <w:uiPriority w:val="99"/>
    <w:semiHidden/>
    <w:unhideWhenUsed/>
    <w:rsid w:val="00687463"/>
    <w:rPr>
      <w:vertAlign w:val="superscript"/>
    </w:rPr>
  </w:style>
  <w:style w:type="character" w:customStyle="1" w:styleId="FollowedHyperlink1">
    <w:name w:val="FollowedHyperlink1"/>
    <w:basedOn w:val="a0"/>
    <w:uiPriority w:val="99"/>
    <w:semiHidden/>
    <w:rsid w:val="00687463"/>
    <w:rPr>
      <w:color w:val="954F72"/>
      <w:u w:val="single"/>
    </w:rPr>
  </w:style>
  <w:style w:type="table" w:customStyle="1" w:styleId="10">
    <w:name w:val="רשת טבלה1"/>
    <w:basedOn w:val="a1"/>
    <w:next w:val="ad"/>
    <w:rsid w:val="00687463"/>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Grid Table 1 Light"/>
    <w:basedOn w:val="a1"/>
    <w:uiPriority w:val="46"/>
    <w:rsid w:val="00687463"/>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0">
    <w:name w:val="טבלת רשת 1 בהירה1"/>
    <w:basedOn w:val="a1"/>
    <w:uiPriority w:val="46"/>
    <w:rsid w:val="00687463"/>
    <w:rPr>
      <w:rFonts w:ascii="Calibri" w:eastAsia="Calibri" w:hAnsi="Calibri" w:cs="Arial"/>
      <w:sz w:val="22"/>
      <w:szCs w:val="22"/>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50651301">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aw/72897/29.a"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nevo.co.il/law/72897/6"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3015"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jpg"/><Relationship Id="rId23" Type="http://schemas.openxmlformats.org/officeDocument/2006/relationships/glossaryDocument" Target="glossary/document.xml"/><Relationship Id="rId10" Type="http://schemas.openxmlformats.org/officeDocument/2006/relationships/hyperlink" Target="http://www.nevo.co.il/law/72897/14"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nevo.co.il/law/72897/2" TargetMode="External"/><Relationship Id="rId14" Type="http://schemas.openxmlformats.org/officeDocument/2006/relationships/hyperlink" Target="http://www.nevo.co.il/law/72897/2"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5625D"/>
    <w:rsid w:val="00200BA6"/>
    <w:rsid w:val="00680F6A"/>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80F6A"/>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5B931BC9FFA74232BA575B32AF4181FF">
    <w:name w:val="5B931BC9FFA74232BA575B32AF4181FF"/>
    <w:rsid w:val="00680F6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C50C7-0E41-4B53-90A0-FF7F4F538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17219</Words>
  <Characters>86100</Characters>
  <Application>Microsoft Office Word</Application>
  <DocSecurity>12</DocSecurity>
  <Lines>717</Lines>
  <Paragraphs>206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2023-07-11T10:55:00Z</dcterms:created>
  <dcterms:modified xsi:type="dcterms:W3CDTF">2023-07-11T10:55:00Z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